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75B05" w14:textId="77777777" w:rsidR="00874712" w:rsidRPr="009767C8" w:rsidRDefault="00874712">
      <w:pPr>
        <w:pStyle w:val="GvdeMetni"/>
        <w:spacing w:before="9"/>
        <w:ind w:left="0"/>
        <w:rPr>
          <w:rFonts w:ascii="Times New Roman" w:hAnsi="Times New Roman" w:cs="Times New Roman"/>
          <w:sz w:val="22"/>
          <w:szCs w:val="22"/>
          <w:lang w:val="tr-TR"/>
        </w:rPr>
      </w:pPr>
    </w:p>
    <w:p w14:paraId="7CEB8A02" w14:textId="77777777" w:rsidR="00874712" w:rsidRPr="009767C8" w:rsidRDefault="00E714BF">
      <w:pPr>
        <w:pStyle w:val="Balk1"/>
        <w:numPr>
          <w:ilvl w:val="0"/>
          <w:numId w:val="3"/>
        </w:numPr>
        <w:tabs>
          <w:tab w:val="left" w:pos="1577"/>
        </w:tabs>
        <w:spacing w:before="100"/>
        <w:ind w:hanging="361"/>
        <w:rPr>
          <w:rFonts w:ascii="Times New Roman" w:hAnsi="Times New Roman" w:cs="Times New Roman"/>
          <w:sz w:val="22"/>
          <w:szCs w:val="22"/>
          <w:lang w:val="tr-TR"/>
        </w:rPr>
      </w:pPr>
      <w:r w:rsidRPr="009767C8">
        <w:rPr>
          <w:rFonts w:ascii="Times New Roman" w:hAnsi="Times New Roman" w:cs="Times New Roman"/>
          <w:sz w:val="22"/>
          <w:szCs w:val="22"/>
          <w:lang w:val="tr-TR"/>
        </w:rPr>
        <w:t>TARAFLAR</w:t>
      </w:r>
    </w:p>
    <w:p w14:paraId="731A5B98" w14:textId="77777777" w:rsidR="00874712" w:rsidRPr="009767C8" w:rsidRDefault="00E714BF">
      <w:pPr>
        <w:pStyle w:val="GvdeMetni"/>
        <w:spacing w:before="145" w:line="243" w:lineRule="exact"/>
        <w:ind w:left="1564"/>
        <w:jc w:val="both"/>
        <w:rPr>
          <w:rFonts w:ascii="Times New Roman" w:hAnsi="Times New Roman" w:cs="Times New Roman"/>
          <w:sz w:val="22"/>
          <w:szCs w:val="22"/>
          <w:lang w:val="tr-TR"/>
        </w:rPr>
      </w:pPr>
      <w:r w:rsidRPr="009767C8">
        <w:rPr>
          <w:rFonts w:ascii="Times New Roman" w:hAnsi="Times New Roman" w:cs="Times New Roman"/>
          <w:sz w:val="22"/>
          <w:szCs w:val="22"/>
          <w:lang w:val="tr-TR"/>
        </w:rPr>
        <w:t>Bir tarafta</w:t>
      </w:r>
    </w:p>
    <w:p w14:paraId="5538D393" w14:textId="77777777" w:rsidR="00874712" w:rsidRPr="009767C8" w:rsidRDefault="00E714BF" w:rsidP="00E367E1">
      <w:pPr>
        <w:pStyle w:val="GvdeMetni"/>
        <w:ind w:right="-31"/>
        <w:jc w:val="both"/>
        <w:rPr>
          <w:rFonts w:ascii="Times New Roman" w:hAnsi="Times New Roman" w:cs="Times New Roman"/>
          <w:sz w:val="22"/>
          <w:szCs w:val="22"/>
          <w:lang w:val="tr-TR"/>
        </w:rPr>
      </w:pPr>
      <w:r w:rsidRPr="009767C8">
        <w:rPr>
          <w:rFonts w:ascii="Times New Roman" w:hAnsi="Times New Roman" w:cs="Times New Roman"/>
          <w:sz w:val="22"/>
          <w:szCs w:val="22"/>
          <w:lang w:val="tr-TR"/>
        </w:rPr>
        <w:t>“</w:t>
      </w:r>
      <w:r w:rsidR="00B232AA" w:rsidRPr="009767C8">
        <w:rPr>
          <w:rFonts w:ascii="Times New Roman" w:hAnsi="Times New Roman" w:cs="Times New Roman"/>
          <w:sz w:val="22"/>
          <w:szCs w:val="22"/>
          <w:lang w:val="tr-TR"/>
        </w:rPr>
        <w:t>Bandırma Onyedi Eylül</w:t>
      </w:r>
      <w:r w:rsidRPr="009767C8">
        <w:rPr>
          <w:rFonts w:ascii="Times New Roman" w:hAnsi="Times New Roman" w:cs="Times New Roman"/>
          <w:spacing w:val="-11"/>
          <w:sz w:val="22"/>
          <w:szCs w:val="22"/>
          <w:lang w:val="tr-TR"/>
        </w:rPr>
        <w:t xml:space="preserve"> </w:t>
      </w:r>
      <w:r w:rsidRPr="009767C8">
        <w:rPr>
          <w:rFonts w:ascii="Times New Roman" w:hAnsi="Times New Roman" w:cs="Times New Roman"/>
          <w:sz w:val="22"/>
          <w:szCs w:val="22"/>
          <w:lang w:val="tr-TR"/>
        </w:rPr>
        <w:t>Üniversitesi</w:t>
      </w:r>
      <w:r w:rsidRPr="009767C8">
        <w:rPr>
          <w:rFonts w:ascii="Times New Roman" w:hAnsi="Times New Roman" w:cs="Times New Roman"/>
          <w:spacing w:val="-9"/>
          <w:sz w:val="22"/>
          <w:szCs w:val="22"/>
          <w:lang w:val="tr-TR"/>
        </w:rPr>
        <w:t xml:space="preserve"> </w:t>
      </w:r>
      <w:r w:rsidR="00B232AA" w:rsidRPr="009767C8">
        <w:rPr>
          <w:rFonts w:ascii="Times New Roman" w:hAnsi="Times New Roman" w:cs="Times New Roman"/>
          <w:sz w:val="22"/>
          <w:szCs w:val="22"/>
          <w:lang w:val="tr-TR"/>
        </w:rPr>
        <w:t>Merkez Yerleşkesi</w:t>
      </w:r>
      <w:r w:rsidRPr="009767C8">
        <w:rPr>
          <w:rFonts w:ascii="Times New Roman" w:hAnsi="Times New Roman" w:cs="Times New Roman"/>
          <w:spacing w:val="-11"/>
          <w:sz w:val="22"/>
          <w:szCs w:val="22"/>
          <w:lang w:val="tr-TR"/>
        </w:rPr>
        <w:t xml:space="preserve"> </w:t>
      </w:r>
      <w:r w:rsidR="00B232AA" w:rsidRPr="009767C8">
        <w:rPr>
          <w:rFonts w:ascii="Times New Roman" w:hAnsi="Times New Roman" w:cs="Times New Roman"/>
          <w:sz w:val="22"/>
          <w:szCs w:val="22"/>
          <w:lang w:val="tr-TR"/>
        </w:rPr>
        <w:t>10200</w:t>
      </w:r>
      <w:r w:rsidRPr="009767C8">
        <w:rPr>
          <w:rFonts w:ascii="Times New Roman" w:hAnsi="Times New Roman" w:cs="Times New Roman"/>
          <w:spacing w:val="-10"/>
          <w:sz w:val="22"/>
          <w:szCs w:val="22"/>
          <w:lang w:val="tr-TR"/>
        </w:rPr>
        <w:t xml:space="preserve"> </w:t>
      </w:r>
      <w:r w:rsidR="00B232AA" w:rsidRPr="009767C8">
        <w:rPr>
          <w:rFonts w:ascii="Times New Roman" w:hAnsi="Times New Roman" w:cs="Times New Roman"/>
          <w:sz w:val="22"/>
          <w:szCs w:val="22"/>
          <w:lang w:val="tr-TR"/>
        </w:rPr>
        <w:t>Bandırma/BALIKESİR</w:t>
      </w:r>
      <w:r w:rsidR="00230B16" w:rsidRPr="009767C8">
        <w:rPr>
          <w:rFonts w:ascii="Times New Roman" w:hAnsi="Times New Roman" w:cs="Times New Roman"/>
          <w:sz w:val="22"/>
          <w:szCs w:val="22"/>
          <w:lang w:val="tr-TR"/>
        </w:rPr>
        <w:t xml:space="preserve">” </w:t>
      </w:r>
      <w:r w:rsidR="00B232AA" w:rsidRPr="009767C8">
        <w:rPr>
          <w:rFonts w:ascii="Times New Roman" w:hAnsi="Times New Roman" w:cs="Times New Roman"/>
          <w:spacing w:val="-11"/>
          <w:sz w:val="22"/>
          <w:szCs w:val="22"/>
          <w:lang w:val="tr-TR"/>
        </w:rPr>
        <w:t>adresinde</w:t>
      </w:r>
      <w:r w:rsidRPr="009767C8">
        <w:rPr>
          <w:rFonts w:ascii="Times New Roman" w:hAnsi="Times New Roman" w:cs="Times New Roman"/>
          <w:spacing w:val="-10"/>
          <w:sz w:val="22"/>
          <w:szCs w:val="22"/>
          <w:lang w:val="tr-TR"/>
        </w:rPr>
        <w:t xml:space="preserve"> </w:t>
      </w:r>
      <w:r w:rsidRPr="009767C8">
        <w:rPr>
          <w:rFonts w:ascii="Times New Roman" w:hAnsi="Times New Roman" w:cs="Times New Roman"/>
          <w:sz w:val="22"/>
          <w:szCs w:val="22"/>
          <w:lang w:val="tr-TR"/>
        </w:rPr>
        <w:t>mukim “</w:t>
      </w:r>
      <w:r w:rsidR="00B232AA" w:rsidRPr="009767C8">
        <w:rPr>
          <w:rFonts w:ascii="Times New Roman" w:hAnsi="Times New Roman" w:cs="Times New Roman"/>
          <w:sz w:val="22"/>
          <w:szCs w:val="22"/>
          <w:lang w:val="tr-TR"/>
        </w:rPr>
        <w:t>Bandırma Onyedi Eylül</w:t>
      </w:r>
      <w:r w:rsidRPr="009767C8">
        <w:rPr>
          <w:rFonts w:ascii="Times New Roman" w:hAnsi="Times New Roman" w:cs="Times New Roman"/>
          <w:sz w:val="22"/>
          <w:szCs w:val="22"/>
          <w:lang w:val="tr-TR"/>
        </w:rPr>
        <w:t xml:space="preserve"> Üniversitesi Teknoloji Transfer Ofisi</w:t>
      </w:r>
      <w:r w:rsidR="00B232AA" w:rsidRPr="009767C8">
        <w:rPr>
          <w:rFonts w:ascii="Times New Roman" w:hAnsi="Times New Roman" w:cs="Times New Roman"/>
          <w:sz w:val="22"/>
          <w:szCs w:val="22"/>
          <w:lang w:val="tr-TR"/>
        </w:rPr>
        <w:t xml:space="preserve"> A.Ş.</w:t>
      </w:r>
      <w:r w:rsidR="00230B16" w:rsidRPr="009767C8">
        <w:rPr>
          <w:rFonts w:ascii="Times New Roman" w:hAnsi="Times New Roman" w:cs="Times New Roman"/>
          <w:sz w:val="22"/>
          <w:szCs w:val="22"/>
          <w:lang w:val="tr-TR"/>
        </w:rPr>
        <w:t>”</w:t>
      </w:r>
      <w:r w:rsidRPr="009767C8">
        <w:rPr>
          <w:rFonts w:ascii="Times New Roman" w:hAnsi="Times New Roman" w:cs="Times New Roman"/>
          <w:sz w:val="22"/>
          <w:szCs w:val="22"/>
          <w:lang w:val="tr-TR"/>
        </w:rPr>
        <w:t xml:space="preserve"> (bu sözleşmede kısaca </w:t>
      </w:r>
      <w:r w:rsidR="00B232AA" w:rsidRPr="009767C8">
        <w:rPr>
          <w:rFonts w:ascii="Times New Roman" w:hAnsi="Times New Roman" w:cs="Times New Roman"/>
          <w:sz w:val="22"/>
          <w:szCs w:val="22"/>
          <w:lang w:val="tr-TR"/>
        </w:rPr>
        <w:t>BANÜ</w:t>
      </w:r>
      <w:r w:rsidRPr="009767C8">
        <w:rPr>
          <w:rFonts w:ascii="Times New Roman" w:hAnsi="Times New Roman" w:cs="Times New Roman"/>
          <w:sz w:val="22"/>
          <w:szCs w:val="22"/>
          <w:lang w:val="tr-TR"/>
        </w:rPr>
        <w:t xml:space="preserve"> TTO olarak</w:t>
      </w:r>
      <w:r w:rsidRPr="009767C8">
        <w:rPr>
          <w:rFonts w:ascii="Times New Roman" w:hAnsi="Times New Roman" w:cs="Times New Roman"/>
          <w:spacing w:val="1"/>
          <w:sz w:val="22"/>
          <w:szCs w:val="22"/>
          <w:lang w:val="tr-TR"/>
        </w:rPr>
        <w:t xml:space="preserve"> </w:t>
      </w:r>
      <w:r w:rsidRPr="009767C8">
        <w:rPr>
          <w:rFonts w:ascii="Times New Roman" w:hAnsi="Times New Roman" w:cs="Times New Roman"/>
          <w:sz w:val="22"/>
          <w:szCs w:val="22"/>
          <w:lang w:val="tr-TR"/>
        </w:rPr>
        <w:t>anılacaktır.)</w:t>
      </w:r>
    </w:p>
    <w:p w14:paraId="001983E6" w14:textId="77777777" w:rsidR="00874712" w:rsidRPr="009767C8" w:rsidRDefault="00874712">
      <w:pPr>
        <w:pStyle w:val="GvdeMetni"/>
        <w:spacing w:before="2"/>
        <w:ind w:left="0"/>
        <w:rPr>
          <w:rFonts w:ascii="Times New Roman" w:hAnsi="Times New Roman" w:cs="Times New Roman"/>
          <w:sz w:val="22"/>
          <w:szCs w:val="22"/>
          <w:lang w:val="tr-TR"/>
        </w:rPr>
      </w:pPr>
    </w:p>
    <w:p w14:paraId="6DE5CBB2" w14:textId="77777777" w:rsidR="00874712" w:rsidRPr="009767C8" w:rsidRDefault="00E714BF" w:rsidP="00EC1EBD">
      <w:pPr>
        <w:pStyle w:val="GvdeMetni"/>
        <w:rPr>
          <w:rFonts w:ascii="Times New Roman" w:hAnsi="Times New Roman" w:cs="Times New Roman"/>
          <w:sz w:val="22"/>
          <w:szCs w:val="22"/>
          <w:lang w:val="tr-TR"/>
        </w:rPr>
      </w:pPr>
      <w:r w:rsidRPr="009767C8">
        <w:rPr>
          <w:rFonts w:ascii="Times New Roman" w:hAnsi="Times New Roman" w:cs="Times New Roman"/>
          <w:sz w:val="22"/>
          <w:szCs w:val="22"/>
          <w:lang w:val="tr-TR"/>
        </w:rPr>
        <w:t>Diğer tarafta</w:t>
      </w:r>
    </w:p>
    <w:p w14:paraId="23C44DE6" w14:textId="77777777" w:rsidR="00874712" w:rsidRPr="009767C8" w:rsidRDefault="00E714BF" w:rsidP="00EC1EBD">
      <w:pPr>
        <w:pStyle w:val="GvdeMetni"/>
        <w:tabs>
          <w:tab w:val="left" w:leader="dot" w:pos="8483"/>
          <w:tab w:val="left" w:pos="8789"/>
        </w:tabs>
        <w:spacing w:before="71"/>
        <w:ind w:right="111"/>
        <w:jc w:val="both"/>
        <w:rPr>
          <w:rFonts w:ascii="Times New Roman" w:hAnsi="Times New Roman" w:cs="Times New Roman"/>
          <w:sz w:val="22"/>
          <w:szCs w:val="22"/>
          <w:lang w:val="tr-TR"/>
        </w:rPr>
      </w:pPr>
      <w:r w:rsidRPr="009767C8">
        <w:rPr>
          <w:rFonts w:ascii="Times New Roman" w:hAnsi="Times New Roman" w:cs="Times New Roman"/>
          <w:sz w:val="22"/>
          <w:szCs w:val="22"/>
          <w:lang w:val="tr-TR"/>
        </w:rPr>
        <w:t>“</w:t>
      </w:r>
      <w:r w:rsidR="00E367E1" w:rsidRPr="009767C8">
        <w:rPr>
          <w:rFonts w:ascii="Times New Roman" w:hAnsi="Times New Roman" w:cs="Times New Roman"/>
          <w:sz w:val="22"/>
          <w:szCs w:val="22"/>
          <w:u w:val="dotted"/>
          <w:lang w:val="tr-TR"/>
        </w:rPr>
        <w:t xml:space="preserve">                                                                                                                              </w:t>
      </w:r>
      <w:r w:rsidRPr="009767C8">
        <w:rPr>
          <w:rFonts w:ascii="Times New Roman" w:hAnsi="Times New Roman" w:cs="Times New Roman"/>
          <w:sz w:val="22"/>
          <w:szCs w:val="22"/>
          <w:lang w:val="tr-TR"/>
        </w:rPr>
        <w:t>’’</w:t>
      </w:r>
      <w:r w:rsidR="00E367E1" w:rsidRPr="009767C8">
        <w:rPr>
          <w:rFonts w:ascii="Times New Roman" w:hAnsi="Times New Roman" w:cs="Times New Roman"/>
          <w:sz w:val="22"/>
          <w:szCs w:val="22"/>
          <w:lang w:val="tr-TR"/>
        </w:rPr>
        <w:t xml:space="preserve"> </w:t>
      </w:r>
      <w:r w:rsidR="00EC1EBD" w:rsidRPr="009767C8">
        <w:rPr>
          <w:rFonts w:ascii="Times New Roman" w:hAnsi="Times New Roman" w:cs="Times New Roman"/>
          <w:sz w:val="22"/>
          <w:szCs w:val="22"/>
          <w:lang w:val="tr-TR"/>
        </w:rPr>
        <w:t xml:space="preserve">     </w:t>
      </w:r>
      <w:r w:rsidR="00E367E1" w:rsidRPr="009767C8">
        <w:rPr>
          <w:rFonts w:ascii="Times New Roman" w:hAnsi="Times New Roman" w:cs="Times New Roman"/>
          <w:sz w:val="22"/>
          <w:szCs w:val="22"/>
          <w:lang w:val="tr-TR"/>
        </w:rPr>
        <w:t xml:space="preserve">     </w:t>
      </w:r>
      <w:r w:rsidR="00EC1EBD" w:rsidRPr="009767C8">
        <w:rPr>
          <w:rFonts w:ascii="Times New Roman" w:hAnsi="Times New Roman" w:cs="Times New Roman"/>
          <w:sz w:val="22"/>
          <w:szCs w:val="22"/>
          <w:lang w:val="tr-TR"/>
        </w:rPr>
        <w:br/>
      </w:r>
      <w:r w:rsidR="00E367E1" w:rsidRPr="009767C8">
        <w:rPr>
          <w:rFonts w:ascii="Times New Roman" w:hAnsi="Times New Roman" w:cs="Times New Roman"/>
          <w:sz w:val="22"/>
          <w:szCs w:val="22"/>
          <w:lang w:val="tr-TR"/>
        </w:rPr>
        <w:t>“</w:t>
      </w:r>
      <w:r w:rsidR="00E367E1" w:rsidRPr="009767C8">
        <w:rPr>
          <w:rFonts w:ascii="Times New Roman" w:hAnsi="Times New Roman" w:cs="Times New Roman"/>
          <w:color w:val="FFFFFF" w:themeColor="background1"/>
          <w:sz w:val="22"/>
          <w:szCs w:val="22"/>
          <w:lang w:val="tr-TR"/>
        </w:rPr>
        <w:t>”</w:t>
      </w:r>
      <w:r w:rsidRPr="009767C8">
        <w:rPr>
          <w:rFonts w:ascii="Times New Roman" w:hAnsi="Times New Roman" w:cs="Times New Roman"/>
          <w:sz w:val="22"/>
          <w:szCs w:val="22"/>
          <w:lang w:val="tr-TR"/>
        </w:rPr>
        <w:tab/>
      </w:r>
      <w:r w:rsidR="00EC1EBD" w:rsidRPr="009767C8">
        <w:rPr>
          <w:rFonts w:ascii="Times New Roman" w:hAnsi="Times New Roman" w:cs="Times New Roman"/>
          <w:sz w:val="22"/>
          <w:szCs w:val="22"/>
          <w:lang w:val="tr-TR"/>
        </w:rPr>
        <w:t xml:space="preserve">  </w:t>
      </w:r>
      <w:r w:rsidR="00E367E1" w:rsidRPr="009767C8">
        <w:rPr>
          <w:rFonts w:ascii="Times New Roman" w:hAnsi="Times New Roman" w:cs="Times New Roman"/>
          <w:sz w:val="22"/>
          <w:szCs w:val="22"/>
          <w:lang w:val="tr-TR"/>
        </w:rPr>
        <w:t>”</w:t>
      </w:r>
      <w:r w:rsidRPr="009767C8">
        <w:rPr>
          <w:rFonts w:ascii="Times New Roman" w:hAnsi="Times New Roman" w:cs="Times New Roman"/>
          <w:w w:val="95"/>
          <w:sz w:val="22"/>
          <w:szCs w:val="22"/>
          <w:lang w:val="tr-TR"/>
        </w:rPr>
        <w:t>adre</w:t>
      </w:r>
      <w:r w:rsidR="00E367E1" w:rsidRPr="009767C8">
        <w:rPr>
          <w:rFonts w:ascii="Times New Roman" w:hAnsi="Times New Roman" w:cs="Times New Roman"/>
          <w:w w:val="95"/>
          <w:sz w:val="22"/>
          <w:szCs w:val="22"/>
          <w:lang w:val="tr-TR"/>
        </w:rPr>
        <w:t>sin</w:t>
      </w:r>
      <w:r w:rsidRPr="009767C8">
        <w:rPr>
          <w:rFonts w:ascii="Times New Roman" w:hAnsi="Times New Roman" w:cs="Times New Roman"/>
          <w:w w:val="95"/>
          <w:sz w:val="22"/>
          <w:szCs w:val="22"/>
          <w:lang w:val="tr-TR"/>
        </w:rPr>
        <w:t xml:space="preserve">de </w:t>
      </w:r>
      <w:r w:rsidRPr="009767C8">
        <w:rPr>
          <w:rFonts w:ascii="Times New Roman" w:hAnsi="Times New Roman" w:cs="Times New Roman"/>
          <w:sz w:val="22"/>
          <w:szCs w:val="22"/>
          <w:lang w:val="tr-TR"/>
        </w:rPr>
        <w:t>mukim</w:t>
      </w:r>
      <w:r w:rsidRPr="009767C8">
        <w:rPr>
          <w:rFonts w:ascii="Times New Roman" w:hAnsi="Times New Roman" w:cs="Times New Roman"/>
          <w:spacing w:val="-4"/>
          <w:sz w:val="22"/>
          <w:szCs w:val="22"/>
          <w:lang w:val="tr-TR"/>
        </w:rPr>
        <w:t xml:space="preserve"> </w:t>
      </w:r>
      <w:r w:rsidRPr="009767C8">
        <w:rPr>
          <w:rFonts w:ascii="Times New Roman" w:hAnsi="Times New Roman" w:cs="Times New Roman"/>
          <w:sz w:val="22"/>
          <w:szCs w:val="22"/>
          <w:lang w:val="tr-TR"/>
        </w:rPr>
        <w:t>“</w:t>
      </w:r>
      <w:r w:rsidR="00E367E1" w:rsidRPr="009767C8">
        <w:rPr>
          <w:rFonts w:ascii="Times New Roman" w:hAnsi="Times New Roman" w:cs="Times New Roman"/>
          <w:sz w:val="22"/>
          <w:szCs w:val="22"/>
          <w:u w:val="dotted"/>
          <w:lang w:val="tr-TR"/>
        </w:rPr>
        <w:t xml:space="preserve">                                                                                                                  </w:t>
      </w:r>
      <w:r w:rsidRPr="009767C8">
        <w:rPr>
          <w:rFonts w:ascii="Times New Roman" w:hAnsi="Times New Roman" w:cs="Times New Roman"/>
          <w:sz w:val="22"/>
          <w:szCs w:val="22"/>
          <w:lang w:val="tr-TR"/>
        </w:rPr>
        <w:t>’’ (bu</w:t>
      </w:r>
      <w:r w:rsidRPr="009767C8">
        <w:rPr>
          <w:rFonts w:ascii="Times New Roman" w:hAnsi="Times New Roman" w:cs="Times New Roman"/>
          <w:spacing w:val="-14"/>
          <w:sz w:val="22"/>
          <w:szCs w:val="22"/>
          <w:lang w:val="tr-TR"/>
        </w:rPr>
        <w:t xml:space="preserve"> </w:t>
      </w:r>
      <w:r w:rsidRPr="009767C8">
        <w:rPr>
          <w:rFonts w:ascii="Times New Roman" w:hAnsi="Times New Roman" w:cs="Times New Roman"/>
          <w:sz w:val="22"/>
          <w:szCs w:val="22"/>
          <w:lang w:val="tr-TR"/>
        </w:rPr>
        <w:t>sözleşmede</w:t>
      </w:r>
      <w:r w:rsidR="00E367E1" w:rsidRPr="009767C8">
        <w:rPr>
          <w:rFonts w:ascii="Times New Roman" w:hAnsi="Times New Roman" w:cs="Times New Roman"/>
          <w:sz w:val="22"/>
          <w:szCs w:val="22"/>
          <w:lang w:val="tr-TR"/>
        </w:rPr>
        <w:t xml:space="preserve"> </w:t>
      </w:r>
      <w:r w:rsidRPr="009767C8">
        <w:rPr>
          <w:rFonts w:ascii="Times New Roman" w:hAnsi="Times New Roman" w:cs="Times New Roman"/>
          <w:sz w:val="22"/>
          <w:szCs w:val="22"/>
          <w:lang w:val="tr-TR"/>
        </w:rPr>
        <w:t xml:space="preserve">kısaca Buluşçu olarak anılacaktır.) </w:t>
      </w:r>
      <w:r w:rsidR="008E7985" w:rsidRPr="009767C8">
        <w:rPr>
          <w:rFonts w:ascii="Times New Roman" w:hAnsi="Times New Roman" w:cs="Times New Roman"/>
          <w:sz w:val="22"/>
          <w:szCs w:val="22"/>
          <w:lang w:val="tr-TR"/>
        </w:rPr>
        <w:t>aralarında aşağıdaki koşullarda anlaşmışlardır.</w:t>
      </w:r>
    </w:p>
    <w:p w14:paraId="3CED36C3" w14:textId="77777777" w:rsidR="00874712" w:rsidRPr="009767C8" w:rsidRDefault="00874712">
      <w:pPr>
        <w:pStyle w:val="GvdeMetni"/>
        <w:ind w:left="0"/>
        <w:rPr>
          <w:rFonts w:ascii="Times New Roman" w:hAnsi="Times New Roman" w:cs="Times New Roman"/>
          <w:sz w:val="22"/>
          <w:szCs w:val="22"/>
          <w:lang w:val="tr-TR"/>
        </w:rPr>
      </w:pPr>
    </w:p>
    <w:p w14:paraId="735AB83E" w14:textId="77777777" w:rsidR="00874712" w:rsidRPr="009767C8" w:rsidRDefault="00E714BF">
      <w:pPr>
        <w:pStyle w:val="Balk1"/>
        <w:numPr>
          <w:ilvl w:val="0"/>
          <w:numId w:val="3"/>
        </w:numPr>
        <w:tabs>
          <w:tab w:val="left" w:pos="1577"/>
        </w:tabs>
        <w:ind w:hanging="361"/>
        <w:rPr>
          <w:rFonts w:ascii="Times New Roman" w:hAnsi="Times New Roman" w:cs="Times New Roman"/>
          <w:sz w:val="22"/>
          <w:szCs w:val="22"/>
          <w:lang w:val="tr-TR"/>
        </w:rPr>
      </w:pPr>
      <w:r w:rsidRPr="009767C8">
        <w:rPr>
          <w:rFonts w:ascii="Times New Roman" w:hAnsi="Times New Roman" w:cs="Times New Roman"/>
          <w:sz w:val="22"/>
          <w:szCs w:val="22"/>
          <w:lang w:val="tr-TR"/>
        </w:rPr>
        <w:t>SÖZLEŞMENİN</w:t>
      </w:r>
      <w:r w:rsidRPr="009767C8">
        <w:rPr>
          <w:rFonts w:ascii="Times New Roman" w:hAnsi="Times New Roman" w:cs="Times New Roman"/>
          <w:spacing w:val="-1"/>
          <w:sz w:val="22"/>
          <w:szCs w:val="22"/>
          <w:lang w:val="tr-TR"/>
        </w:rPr>
        <w:t xml:space="preserve"> </w:t>
      </w:r>
      <w:r w:rsidRPr="009767C8">
        <w:rPr>
          <w:rFonts w:ascii="Times New Roman" w:hAnsi="Times New Roman" w:cs="Times New Roman"/>
          <w:sz w:val="22"/>
          <w:szCs w:val="22"/>
          <w:lang w:val="tr-TR"/>
        </w:rPr>
        <w:t>KONUSU</w:t>
      </w:r>
    </w:p>
    <w:p w14:paraId="7A5B27D1" w14:textId="77777777" w:rsidR="00874712" w:rsidRPr="009767C8" w:rsidRDefault="0021671D" w:rsidP="00E367E1">
      <w:pPr>
        <w:pStyle w:val="GvdeMetni"/>
        <w:spacing w:before="196"/>
        <w:ind w:right="-31" w:firstLine="707"/>
        <w:jc w:val="both"/>
        <w:rPr>
          <w:rFonts w:ascii="Times New Roman" w:hAnsi="Times New Roman" w:cs="Times New Roman"/>
          <w:sz w:val="22"/>
          <w:szCs w:val="22"/>
          <w:lang w:val="tr-TR"/>
        </w:rPr>
      </w:pPr>
      <w:r w:rsidRPr="009767C8">
        <w:rPr>
          <w:rFonts w:ascii="Times New Roman" w:hAnsi="Times New Roman" w:cs="Times New Roman"/>
          <w:sz w:val="22"/>
          <w:szCs w:val="22"/>
          <w:lang w:val="tr-TR"/>
        </w:rPr>
        <w:t>İşbu sözleşme</w:t>
      </w:r>
      <w:r w:rsidR="00E714BF" w:rsidRPr="009767C8">
        <w:rPr>
          <w:rFonts w:ascii="Times New Roman" w:hAnsi="Times New Roman" w:cs="Times New Roman"/>
          <w:sz w:val="22"/>
          <w:szCs w:val="22"/>
          <w:lang w:val="tr-TR"/>
        </w:rPr>
        <w:t xml:space="preserve">, </w:t>
      </w:r>
      <w:r w:rsidRPr="009767C8">
        <w:rPr>
          <w:rFonts w:ascii="Times New Roman" w:hAnsi="Times New Roman" w:cs="Times New Roman"/>
          <w:sz w:val="22"/>
          <w:szCs w:val="22"/>
          <w:lang w:val="tr-TR"/>
        </w:rPr>
        <w:t xml:space="preserve">Bandırma Onyedi Eylül Üniversitesi’nde görev yapan Buluşçu’nun </w:t>
      </w:r>
      <w:r w:rsidR="0001621D" w:rsidRPr="0001621D">
        <w:rPr>
          <w:rFonts w:ascii="Times New Roman" w:hAnsi="Times New Roman" w:cs="Times New Roman"/>
          <w:sz w:val="22"/>
          <w:szCs w:val="22"/>
          <w:lang w:val="tr-TR"/>
        </w:rPr>
        <w:t xml:space="preserve">kamu destekli projelerde </w:t>
      </w:r>
      <w:r w:rsidR="0001621D">
        <w:rPr>
          <w:rFonts w:ascii="Times New Roman" w:hAnsi="Times New Roman" w:cs="Times New Roman"/>
          <w:sz w:val="22"/>
          <w:szCs w:val="22"/>
          <w:lang w:val="tr-TR"/>
        </w:rPr>
        <w:t xml:space="preserve">ve/veya </w:t>
      </w:r>
      <w:r w:rsidR="0001621D" w:rsidRPr="0001621D">
        <w:rPr>
          <w:rFonts w:ascii="Times New Roman" w:hAnsi="Times New Roman" w:cs="Times New Roman"/>
          <w:sz w:val="22"/>
          <w:szCs w:val="22"/>
          <w:lang w:val="tr-TR"/>
        </w:rPr>
        <w:t xml:space="preserve">yükseköğretim kurumunda yürütülen bilimsel araştırma ve çalışmalar </w:t>
      </w:r>
      <w:r w:rsidRPr="009767C8">
        <w:rPr>
          <w:rFonts w:ascii="Times New Roman" w:hAnsi="Times New Roman" w:cs="Times New Roman"/>
          <w:sz w:val="22"/>
          <w:szCs w:val="22"/>
          <w:lang w:val="tr-TR"/>
        </w:rPr>
        <w:t xml:space="preserve">yürüttüğü sırada ve/veya ortaya çıkan ve </w:t>
      </w:r>
      <w:r w:rsidR="000443FD">
        <w:rPr>
          <w:rFonts w:ascii="Times New Roman" w:hAnsi="Times New Roman" w:cs="Times New Roman"/>
          <w:sz w:val="22"/>
          <w:szCs w:val="22"/>
          <w:lang w:val="tr-TR"/>
        </w:rPr>
        <w:t>hizmet</w:t>
      </w:r>
      <w:r w:rsidRPr="009767C8">
        <w:rPr>
          <w:rFonts w:ascii="Times New Roman" w:hAnsi="Times New Roman" w:cs="Times New Roman"/>
          <w:sz w:val="22"/>
          <w:szCs w:val="22"/>
          <w:lang w:val="tr-TR"/>
        </w:rPr>
        <w:t xml:space="preserve"> buluşu olarak kabul edilen “</w:t>
      </w:r>
      <w:r w:rsidRPr="009767C8">
        <w:rPr>
          <w:rFonts w:ascii="Times New Roman" w:hAnsi="Times New Roman" w:cs="Times New Roman"/>
          <w:sz w:val="22"/>
          <w:szCs w:val="22"/>
          <w:lang w:val="tr-TR"/>
        </w:rPr>
        <w:tab/>
        <w:t xml:space="preserve">” Konulu 6769 sayılı Sınai Mülkiyet Kanunu’nda düzenlenen </w:t>
      </w:r>
      <w:r w:rsidR="000443FD" w:rsidRPr="000443FD">
        <w:rPr>
          <w:rFonts w:ascii="Times New Roman" w:hAnsi="Times New Roman" w:cs="Times New Roman"/>
          <w:sz w:val="22"/>
          <w:szCs w:val="22"/>
          <w:lang w:val="tr-TR"/>
        </w:rPr>
        <w:t>marka, patent, fayda</w:t>
      </w:r>
      <w:r w:rsidR="000443FD">
        <w:rPr>
          <w:rFonts w:ascii="Times New Roman" w:hAnsi="Times New Roman" w:cs="Times New Roman"/>
          <w:sz w:val="22"/>
          <w:szCs w:val="22"/>
          <w:lang w:val="tr-TR"/>
        </w:rPr>
        <w:t>lı model ve endüstriyel tasarım</w:t>
      </w:r>
      <w:r w:rsidRPr="009767C8">
        <w:rPr>
          <w:rFonts w:ascii="Times New Roman" w:hAnsi="Times New Roman" w:cs="Times New Roman"/>
          <w:sz w:val="22"/>
          <w:szCs w:val="22"/>
          <w:lang w:val="tr-TR"/>
        </w:rPr>
        <w:t xml:space="preserve"> gibi sınai mülkiyete konu çıktılarının Üniversite tarafından Hak Sahibi sıfatıyla Türk Patent Enstitüsü ve/veya bölgesel, uluslararası patent ofisleri nezdinde tescil başvurularının yapılması süreci, söz konusu sınai mülkiyet hakkına ilişkin lisans verilmesi veya diğer yollarla ticarileştirilmesi, bu yolla elde edilen gelirin paylaştırılması ile 6769 sayılı Kanun kapsamında yer alan diğer hukuki işlemlere konu edilmesine ilişkin hususlarda tarafların karşılıklı hak ve yükümlülüklerin belirlenmesi ve </w:t>
      </w:r>
      <w:r w:rsidR="00B232AA" w:rsidRPr="009767C8">
        <w:rPr>
          <w:rFonts w:ascii="Times New Roman" w:hAnsi="Times New Roman" w:cs="Times New Roman"/>
          <w:sz w:val="22"/>
          <w:szCs w:val="22"/>
          <w:lang w:val="tr-TR"/>
        </w:rPr>
        <w:t>BANÜ</w:t>
      </w:r>
      <w:r w:rsidR="00E714BF" w:rsidRPr="009767C8">
        <w:rPr>
          <w:rFonts w:ascii="Times New Roman" w:hAnsi="Times New Roman" w:cs="Times New Roman"/>
          <w:sz w:val="22"/>
          <w:szCs w:val="22"/>
          <w:lang w:val="tr-TR"/>
        </w:rPr>
        <w:t xml:space="preserve"> </w:t>
      </w:r>
      <w:proofErr w:type="spellStart"/>
      <w:r w:rsidR="00E714BF" w:rsidRPr="009767C8">
        <w:rPr>
          <w:rFonts w:ascii="Times New Roman" w:hAnsi="Times New Roman" w:cs="Times New Roman"/>
          <w:sz w:val="22"/>
          <w:szCs w:val="22"/>
          <w:lang w:val="tr-TR"/>
        </w:rPr>
        <w:t>TTO’nun</w:t>
      </w:r>
      <w:proofErr w:type="spellEnd"/>
      <w:r w:rsidR="00E714BF" w:rsidRPr="009767C8">
        <w:rPr>
          <w:rFonts w:ascii="Times New Roman" w:hAnsi="Times New Roman" w:cs="Times New Roman"/>
          <w:sz w:val="22"/>
          <w:szCs w:val="22"/>
          <w:lang w:val="tr-TR"/>
        </w:rPr>
        <w:t xml:space="preserve"> Fikri, Sınai Mülkiyet hakları kapsamında </w:t>
      </w:r>
      <w:r w:rsidR="00B232AA" w:rsidRPr="009767C8">
        <w:rPr>
          <w:rFonts w:ascii="Times New Roman" w:hAnsi="Times New Roman" w:cs="Times New Roman"/>
          <w:sz w:val="22"/>
          <w:szCs w:val="22"/>
          <w:lang w:val="tr-TR"/>
        </w:rPr>
        <w:t>Bandırma Onyedi Eylül</w:t>
      </w:r>
      <w:r w:rsidR="00E714BF" w:rsidRPr="009767C8">
        <w:rPr>
          <w:rFonts w:ascii="Times New Roman" w:hAnsi="Times New Roman" w:cs="Times New Roman"/>
          <w:sz w:val="22"/>
          <w:szCs w:val="22"/>
          <w:lang w:val="tr-TR"/>
        </w:rPr>
        <w:t xml:space="preserve"> Üniversitesi’nde yürüttüğü çalışmalar ile ilgili olarak, kendisine Buluşçu tarafından verilen, açıklanan gizlilik içerdiği açıkça belirtilen bilgi ve belgenin Buluşçu</w:t>
      </w:r>
      <w:r w:rsidR="00B232AA" w:rsidRPr="009767C8">
        <w:rPr>
          <w:rFonts w:ascii="Times New Roman" w:hAnsi="Times New Roman" w:cs="Times New Roman"/>
          <w:sz w:val="22"/>
          <w:szCs w:val="22"/>
          <w:lang w:val="tr-TR"/>
        </w:rPr>
        <w:t>’</w:t>
      </w:r>
      <w:r w:rsidR="00E714BF" w:rsidRPr="009767C8">
        <w:rPr>
          <w:rFonts w:ascii="Times New Roman" w:hAnsi="Times New Roman" w:cs="Times New Roman"/>
          <w:sz w:val="22"/>
          <w:szCs w:val="22"/>
          <w:lang w:val="tr-TR"/>
        </w:rPr>
        <w:t>nun onayı alınmadıkça herhangi bir 3. gerçek ve/veya tüzel kişiye açıklanmamasını temin edecek olan gizliliğin sınırlarının ve koşullarının belirlenmesidir.</w:t>
      </w:r>
    </w:p>
    <w:p w14:paraId="16138287" w14:textId="77777777" w:rsidR="00874712" w:rsidRPr="009767C8" w:rsidRDefault="00874712">
      <w:pPr>
        <w:pStyle w:val="GvdeMetni"/>
        <w:spacing w:before="10"/>
        <w:ind w:left="0"/>
        <w:rPr>
          <w:rFonts w:ascii="Times New Roman" w:hAnsi="Times New Roman" w:cs="Times New Roman"/>
          <w:sz w:val="22"/>
          <w:szCs w:val="22"/>
          <w:lang w:val="tr-TR"/>
        </w:rPr>
      </w:pPr>
    </w:p>
    <w:p w14:paraId="0583236D" w14:textId="77777777" w:rsidR="00874712" w:rsidRPr="009767C8" w:rsidRDefault="00E714BF">
      <w:pPr>
        <w:pStyle w:val="Balk1"/>
        <w:numPr>
          <w:ilvl w:val="0"/>
          <w:numId w:val="3"/>
        </w:numPr>
        <w:tabs>
          <w:tab w:val="left" w:pos="1577"/>
        </w:tabs>
        <w:ind w:hanging="361"/>
        <w:rPr>
          <w:rFonts w:ascii="Times New Roman" w:hAnsi="Times New Roman" w:cs="Times New Roman"/>
          <w:sz w:val="22"/>
          <w:szCs w:val="22"/>
          <w:lang w:val="tr-TR"/>
        </w:rPr>
      </w:pPr>
      <w:r w:rsidRPr="009767C8">
        <w:rPr>
          <w:rFonts w:ascii="Times New Roman" w:hAnsi="Times New Roman" w:cs="Times New Roman"/>
          <w:sz w:val="22"/>
          <w:szCs w:val="22"/>
          <w:lang w:val="tr-TR"/>
        </w:rPr>
        <w:t>FİKRİ VE SINAİ MÜLKİYET HAKLARI</w:t>
      </w:r>
      <w:r w:rsidRPr="009767C8">
        <w:rPr>
          <w:rFonts w:ascii="Times New Roman" w:hAnsi="Times New Roman" w:cs="Times New Roman"/>
          <w:spacing w:val="-7"/>
          <w:sz w:val="22"/>
          <w:szCs w:val="22"/>
          <w:lang w:val="tr-TR"/>
        </w:rPr>
        <w:t xml:space="preserve"> </w:t>
      </w:r>
      <w:r w:rsidRPr="009767C8">
        <w:rPr>
          <w:rFonts w:ascii="Times New Roman" w:hAnsi="Times New Roman" w:cs="Times New Roman"/>
          <w:sz w:val="22"/>
          <w:szCs w:val="22"/>
          <w:lang w:val="tr-TR"/>
        </w:rPr>
        <w:t>TANIMI</w:t>
      </w:r>
    </w:p>
    <w:p w14:paraId="12F2D0C9" w14:textId="77777777" w:rsidR="00874712" w:rsidRPr="009767C8" w:rsidRDefault="00E714BF" w:rsidP="00E367E1">
      <w:pPr>
        <w:pStyle w:val="GvdeMetni"/>
        <w:spacing w:before="197"/>
        <w:ind w:right="-31" w:firstLine="360"/>
        <w:jc w:val="both"/>
        <w:rPr>
          <w:rFonts w:ascii="Times New Roman" w:hAnsi="Times New Roman" w:cs="Times New Roman"/>
          <w:sz w:val="22"/>
          <w:szCs w:val="22"/>
          <w:lang w:val="tr-TR"/>
        </w:rPr>
      </w:pPr>
      <w:r w:rsidRPr="009767C8">
        <w:rPr>
          <w:rFonts w:ascii="Times New Roman" w:hAnsi="Times New Roman" w:cs="Times New Roman"/>
          <w:sz w:val="22"/>
          <w:szCs w:val="22"/>
          <w:lang w:val="tr-TR"/>
        </w:rPr>
        <w:t>Fikri mülkiyet, bir kişiye veya kuruluşa ait olan fikir ürünüdür; söz konusu kişi ya da kuruluş, sonradan, bunu serbestçe paylaşmayı veya kullanımını belirli biçimlerde kontrol etmeyi tercih edebilir.</w:t>
      </w:r>
    </w:p>
    <w:p w14:paraId="08406DBD" w14:textId="77777777" w:rsidR="00874712" w:rsidRPr="009767C8" w:rsidRDefault="00E714BF" w:rsidP="00E367E1">
      <w:pPr>
        <w:pStyle w:val="GvdeMetni"/>
        <w:ind w:right="-31" w:firstLine="360"/>
        <w:jc w:val="both"/>
        <w:rPr>
          <w:rFonts w:ascii="Times New Roman" w:hAnsi="Times New Roman" w:cs="Times New Roman"/>
          <w:sz w:val="22"/>
          <w:szCs w:val="22"/>
          <w:lang w:val="tr-TR"/>
        </w:rPr>
      </w:pPr>
      <w:r w:rsidRPr="009767C8">
        <w:rPr>
          <w:rFonts w:ascii="Times New Roman" w:hAnsi="Times New Roman" w:cs="Times New Roman"/>
          <w:sz w:val="22"/>
          <w:szCs w:val="22"/>
          <w:lang w:val="tr-TR"/>
        </w:rPr>
        <w:t>Sınaî Mülkiyet, genel tanımı ile sanayide ve tarımdaki buluşların, yeniliklerin, yeni tasarımların ve özgün çalışmaların ilk uygulayıcıları adına; ticaret alanında üretilen ve satılan malların üzerlerindeki üretici veya satıcısının ayırt edilmesini sağlayacak işaretlerin sahipleri adına</w:t>
      </w:r>
      <w:r w:rsidRPr="009767C8">
        <w:rPr>
          <w:rFonts w:ascii="Times New Roman" w:hAnsi="Times New Roman" w:cs="Times New Roman"/>
          <w:spacing w:val="-6"/>
          <w:sz w:val="22"/>
          <w:szCs w:val="22"/>
          <w:lang w:val="tr-TR"/>
        </w:rPr>
        <w:t xml:space="preserve"> </w:t>
      </w:r>
      <w:r w:rsidRPr="009767C8">
        <w:rPr>
          <w:rFonts w:ascii="Times New Roman" w:hAnsi="Times New Roman" w:cs="Times New Roman"/>
          <w:sz w:val="22"/>
          <w:szCs w:val="22"/>
          <w:lang w:val="tr-TR"/>
        </w:rPr>
        <w:t>tescil</w:t>
      </w:r>
      <w:r w:rsidRPr="009767C8">
        <w:rPr>
          <w:rFonts w:ascii="Times New Roman" w:hAnsi="Times New Roman" w:cs="Times New Roman"/>
          <w:spacing w:val="-5"/>
          <w:sz w:val="22"/>
          <w:szCs w:val="22"/>
          <w:lang w:val="tr-TR"/>
        </w:rPr>
        <w:t xml:space="preserve"> </w:t>
      </w:r>
      <w:r w:rsidRPr="009767C8">
        <w:rPr>
          <w:rFonts w:ascii="Times New Roman" w:hAnsi="Times New Roman" w:cs="Times New Roman"/>
          <w:sz w:val="22"/>
          <w:szCs w:val="22"/>
          <w:lang w:val="tr-TR"/>
        </w:rPr>
        <w:t>edilmesini</w:t>
      </w:r>
      <w:r w:rsidRPr="009767C8">
        <w:rPr>
          <w:rFonts w:ascii="Times New Roman" w:hAnsi="Times New Roman" w:cs="Times New Roman"/>
          <w:spacing w:val="-5"/>
          <w:sz w:val="22"/>
          <w:szCs w:val="22"/>
          <w:lang w:val="tr-TR"/>
        </w:rPr>
        <w:t xml:space="preserve"> </w:t>
      </w:r>
      <w:r w:rsidRPr="009767C8">
        <w:rPr>
          <w:rFonts w:ascii="Times New Roman" w:hAnsi="Times New Roman" w:cs="Times New Roman"/>
          <w:sz w:val="22"/>
          <w:szCs w:val="22"/>
          <w:lang w:val="tr-TR"/>
        </w:rPr>
        <w:t>ve</w:t>
      </w:r>
      <w:r w:rsidRPr="009767C8">
        <w:rPr>
          <w:rFonts w:ascii="Times New Roman" w:hAnsi="Times New Roman" w:cs="Times New Roman"/>
          <w:spacing w:val="-7"/>
          <w:sz w:val="22"/>
          <w:szCs w:val="22"/>
          <w:lang w:val="tr-TR"/>
        </w:rPr>
        <w:t xml:space="preserve"> </w:t>
      </w:r>
      <w:r w:rsidRPr="009767C8">
        <w:rPr>
          <w:rFonts w:ascii="Times New Roman" w:hAnsi="Times New Roman" w:cs="Times New Roman"/>
          <w:sz w:val="22"/>
          <w:szCs w:val="22"/>
          <w:lang w:val="tr-TR"/>
        </w:rPr>
        <w:t>böylece</w:t>
      </w:r>
      <w:r w:rsidRPr="009767C8">
        <w:rPr>
          <w:rFonts w:ascii="Times New Roman" w:hAnsi="Times New Roman" w:cs="Times New Roman"/>
          <w:spacing w:val="-8"/>
          <w:sz w:val="22"/>
          <w:szCs w:val="22"/>
          <w:lang w:val="tr-TR"/>
        </w:rPr>
        <w:t xml:space="preserve"> </w:t>
      </w:r>
      <w:r w:rsidRPr="009767C8">
        <w:rPr>
          <w:rFonts w:ascii="Times New Roman" w:hAnsi="Times New Roman" w:cs="Times New Roman"/>
          <w:sz w:val="22"/>
          <w:szCs w:val="22"/>
          <w:lang w:val="tr-TR"/>
        </w:rPr>
        <w:t>ilk</w:t>
      </w:r>
      <w:r w:rsidRPr="009767C8">
        <w:rPr>
          <w:rFonts w:ascii="Times New Roman" w:hAnsi="Times New Roman" w:cs="Times New Roman"/>
          <w:spacing w:val="-6"/>
          <w:sz w:val="22"/>
          <w:szCs w:val="22"/>
          <w:lang w:val="tr-TR"/>
        </w:rPr>
        <w:t xml:space="preserve"> </w:t>
      </w:r>
      <w:r w:rsidRPr="009767C8">
        <w:rPr>
          <w:rFonts w:ascii="Times New Roman" w:hAnsi="Times New Roman" w:cs="Times New Roman"/>
          <w:sz w:val="22"/>
          <w:szCs w:val="22"/>
          <w:lang w:val="tr-TR"/>
        </w:rPr>
        <w:t>uygulayıcıların</w:t>
      </w:r>
      <w:r w:rsidRPr="009767C8">
        <w:rPr>
          <w:rFonts w:ascii="Times New Roman" w:hAnsi="Times New Roman" w:cs="Times New Roman"/>
          <w:spacing w:val="-5"/>
          <w:sz w:val="22"/>
          <w:szCs w:val="22"/>
          <w:lang w:val="tr-TR"/>
        </w:rPr>
        <w:t xml:space="preserve"> </w:t>
      </w:r>
      <w:r w:rsidRPr="009767C8">
        <w:rPr>
          <w:rFonts w:ascii="Times New Roman" w:hAnsi="Times New Roman" w:cs="Times New Roman"/>
          <w:sz w:val="22"/>
          <w:szCs w:val="22"/>
          <w:lang w:val="tr-TR"/>
        </w:rPr>
        <w:t>ürünü</w:t>
      </w:r>
      <w:r w:rsidRPr="009767C8">
        <w:rPr>
          <w:rFonts w:ascii="Times New Roman" w:hAnsi="Times New Roman" w:cs="Times New Roman"/>
          <w:spacing w:val="-5"/>
          <w:sz w:val="22"/>
          <w:szCs w:val="22"/>
          <w:lang w:val="tr-TR"/>
        </w:rPr>
        <w:t xml:space="preserve"> </w:t>
      </w:r>
      <w:r w:rsidRPr="009767C8">
        <w:rPr>
          <w:rFonts w:ascii="Times New Roman" w:hAnsi="Times New Roman" w:cs="Times New Roman"/>
          <w:sz w:val="22"/>
          <w:szCs w:val="22"/>
          <w:lang w:val="tr-TR"/>
        </w:rPr>
        <w:t>üretme</w:t>
      </w:r>
      <w:r w:rsidRPr="009767C8">
        <w:rPr>
          <w:rFonts w:ascii="Times New Roman" w:hAnsi="Times New Roman" w:cs="Times New Roman"/>
          <w:spacing w:val="-6"/>
          <w:sz w:val="22"/>
          <w:szCs w:val="22"/>
          <w:lang w:val="tr-TR"/>
        </w:rPr>
        <w:t xml:space="preserve"> </w:t>
      </w:r>
      <w:r w:rsidRPr="009767C8">
        <w:rPr>
          <w:rFonts w:ascii="Times New Roman" w:hAnsi="Times New Roman" w:cs="Times New Roman"/>
          <w:sz w:val="22"/>
          <w:szCs w:val="22"/>
          <w:lang w:val="tr-TR"/>
        </w:rPr>
        <w:t>ve</w:t>
      </w:r>
      <w:r w:rsidRPr="009767C8">
        <w:rPr>
          <w:rFonts w:ascii="Times New Roman" w:hAnsi="Times New Roman" w:cs="Times New Roman"/>
          <w:spacing w:val="-8"/>
          <w:sz w:val="22"/>
          <w:szCs w:val="22"/>
          <w:lang w:val="tr-TR"/>
        </w:rPr>
        <w:t xml:space="preserve"> </w:t>
      </w:r>
      <w:r w:rsidRPr="009767C8">
        <w:rPr>
          <w:rFonts w:ascii="Times New Roman" w:hAnsi="Times New Roman" w:cs="Times New Roman"/>
          <w:sz w:val="22"/>
          <w:szCs w:val="22"/>
          <w:lang w:val="tr-TR"/>
        </w:rPr>
        <w:t>satma</w:t>
      </w:r>
      <w:r w:rsidRPr="009767C8">
        <w:rPr>
          <w:rFonts w:ascii="Times New Roman" w:hAnsi="Times New Roman" w:cs="Times New Roman"/>
          <w:spacing w:val="-5"/>
          <w:sz w:val="22"/>
          <w:szCs w:val="22"/>
          <w:lang w:val="tr-TR"/>
        </w:rPr>
        <w:t xml:space="preserve"> </w:t>
      </w:r>
      <w:r w:rsidRPr="009767C8">
        <w:rPr>
          <w:rFonts w:ascii="Times New Roman" w:hAnsi="Times New Roman" w:cs="Times New Roman"/>
          <w:sz w:val="22"/>
          <w:szCs w:val="22"/>
          <w:lang w:val="tr-TR"/>
        </w:rPr>
        <w:t>hakkına</w:t>
      </w:r>
      <w:r w:rsidRPr="009767C8">
        <w:rPr>
          <w:rFonts w:ascii="Times New Roman" w:hAnsi="Times New Roman" w:cs="Times New Roman"/>
          <w:spacing w:val="-5"/>
          <w:sz w:val="22"/>
          <w:szCs w:val="22"/>
          <w:lang w:val="tr-TR"/>
        </w:rPr>
        <w:t xml:space="preserve"> </w:t>
      </w:r>
      <w:r w:rsidRPr="009767C8">
        <w:rPr>
          <w:rFonts w:ascii="Times New Roman" w:hAnsi="Times New Roman" w:cs="Times New Roman"/>
          <w:sz w:val="22"/>
          <w:szCs w:val="22"/>
          <w:lang w:val="tr-TR"/>
        </w:rPr>
        <w:t>belirli</w:t>
      </w:r>
      <w:r w:rsidRPr="009767C8">
        <w:rPr>
          <w:rFonts w:ascii="Times New Roman" w:hAnsi="Times New Roman" w:cs="Times New Roman"/>
          <w:spacing w:val="-5"/>
          <w:sz w:val="22"/>
          <w:szCs w:val="22"/>
          <w:lang w:val="tr-TR"/>
        </w:rPr>
        <w:t xml:space="preserve"> </w:t>
      </w:r>
      <w:r w:rsidRPr="009767C8">
        <w:rPr>
          <w:rFonts w:ascii="Times New Roman" w:hAnsi="Times New Roman" w:cs="Times New Roman"/>
          <w:sz w:val="22"/>
          <w:szCs w:val="22"/>
          <w:lang w:val="tr-TR"/>
        </w:rPr>
        <w:t>bir süre sahip olmalarını sağlayan gayri maddi bir</w:t>
      </w:r>
      <w:r w:rsidRPr="009767C8">
        <w:rPr>
          <w:rFonts w:ascii="Times New Roman" w:hAnsi="Times New Roman" w:cs="Times New Roman"/>
          <w:spacing w:val="-1"/>
          <w:sz w:val="22"/>
          <w:szCs w:val="22"/>
          <w:lang w:val="tr-TR"/>
        </w:rPr>
        <w:t xml:space="preserve"> </w:t>
      </w:r>
      <w:r w:rsidRPr="009767C8">
        <w:rPr>
          <w:rFonts w:ascii="Times New Roman" w:hAnsi="Times New Roman" w:cs="Times New Roman"/>
          <w:sz w:val="22"/>
          <w:szCs w:val="22"/>
          <w:lang w:val="tr-TR"/>
        </w:rPr>
        <w:t>haktır.</w:t>
      </w:r>
      <w:r w:rsidR="007A1AB2" w:rsidRPr="009767C8">
        <w:rPr>
          <w:rFonts w:ascii="Times New Roman" w:hAnsi="Times New Roman" w:cs="Times New Roman"/>
          <w:sz w:val="22"/>
          <w:szCs w:val="22"/>
          <w:lang w:val="tr-TR"/>
        </w:rPr>
        <w:br/>
      </w:r>
    </w:p>
    <w:p w14:paraId="2ABEA069" w14:textId="77777777" w:rsidR="0022460F" w:rsidRPr="009767C8" w:rsidRDefault="0022460F" w:rsidP="0022460F">
      <w:pPr>
        <w:pStyle w:val="Balk1"/>
        <w:numPr>
          <w:ilvl w:val="0"/>
          <w:numId w:val="3"/>
        </w:numPr>
        <w:tabs>
          <w:tab w:val="left" w:pos="1577"/>
        </w:tabs>
        <w:ind w:hanging="361"/>
        <w:rPr>
          <w:rFonts w:ascii="Times New Roman" w:hAnsi="Times New Roman" w:cs="Times New Roman"/>
          <w:sz w:val="22"/>
          <w:szCs w:val="22"/>
          <w:lang w:val="tr-TR"/>
        </w:rPr>
      </w:pPr>
      <w:r w:rsidRPr="009767C8">
        <w:rPr>
          <w:rFonts w:ascii="Times New Roman" w:hAnsi="Times New Roman" w:cs="Times New Roman"/>
          <w:sz w:val="22"/>
          <w:szCs w:val="22"/>
          <w:lang w:val="tr-TR"/>
        </w:rPr>
        <w:t>HAK SAHİPLİĞİ ORANLARI</w:t>
      </w:r>
    </w:p>
    <w:p w14:paraId="6E1CB130" w14:textId="77777777" w:rsidR="0022460F" w:rsidRPr="009767C8" w:rsidRDefault="0022460F">
      <w:pPr>
        <w:pStyle w:val="GvdeMetni"/>
        <w:ind w:right="627" w:firstLine="360"/>
        <w:jc w:val="both"/>
        <w:rPr>
          <w:rFonts w:ascii="Times New Roman" w:hAnsi="Times New Roman" w:cs="Times New Roman"/>
          <w:sz w:val="22"/>
          <w:szCs w:val="22"/>
          <w:lang w:val="tr-TR"/>
        </w:rPr>
      </w:pPr>
      <w:r w:rsidRPr="009767C8">
        <w:rPr>
          <w:rFonts w:ascii="Times New Roman" w:hAnsi="Times New Roman" w:cs="Times New Roman"/>
          <w:sz w:val="22"/>
          <w:szCs w:val="22"/>
          <w:lang w:val="tr-TR"/>
        </w:rPr>
        <w:t xml:space="preserve">Hak sahipliği oranları </w:t>
      </w:r>
      <w:r w:rsidR="00254D32" w:rsidRPr="009767C8">
        <w:rPr>
          <w:rFonts w:ascii="Times New Roman" w:hAnsi="Times New Roman" w:cs="Times New Roman"/>
          <w:sz w:val="22"/>
          <w:szCs w:val="22"/>
          <w:lang w:val="tr-TR"/>
        </w:rPr>
        <w:t xml:space="preserve">Bandırma Onyedi Eylül Üniversitesi Yönetim Kurulunun 14.10.2019 tarihli 2019/24 sayılı toplantısında alınan karar gereği hak sahipliği oranları % 20 üniversite, % 80 buluşu yapan kişi olarak belirlenmiştir. </w:t>
      </w:r>
    </w:p>
    <w:p w14:paraId="5DC65E7E" w14:textId="77777777" w:rsidR="0021671D" w:rsidRPr="009767C8" w:rsidRDefault="0021671D">
      <w:pPr>
        <w:pStyle w:val="GvdeMetni"/>
        <w:ind w:right="627" w:firstLine="360"/>
        <w:jc w:val="both"/>
        <w:rPr>
          <w:rFonts w:ascii="Times New Roman" w:hAnsi="Times New Roman" w:cs="Times New Roman"/>
          <w:sz w:val="22"/>
          <w:szCs w:val="22"/>
          <w:lang w:val="tr-TR"/>
        </w:rPr>
      </w:pPr>
    </w:p>
    <w:p w14:paraId="1E2402E2" w14:textId="77777777" w:rsidR="0021671D" w:rsidRPr="009767C8" w:rsidRDefault="0021671D" w:rsidP="001101A6">
      <w:pPr>
        <w:pStyle w:val="Balk1"/>
        <w:numPr>
          <w:ilvl w:val="0"/>
          <w:numId w:val="3"/>
        </w:numPr>
        <w:tabs>
          <w:tab w:val="left" w:pos="1577"/>
        </w:tabs>
        <w:ind w:right="627" w:hanging="300"/>
        <w:jc w:val="both"/>
        <w:rPr>
          <w:rFonts w:ascii="Times New Roman" w:hAnsi="Times New Roman" w:cs="Times New Roman"/>
          <w:sz w:val="22"/>
          <w:szCs w:val="22"/>
          <w:lang w:val="tr-TR"/>
        </w:rPr>
      </w:pPr>
      <w:r w:rsidRPr="009767C8">
        <w:rPr>
          <w:rFonts w:ascii="Times New Roman" w:hAnsi="Times New Roman" w:cs="Times New Roman"/>
          <w:sz w:val="22"/>
          <w:szCs w:val="22"/>
          <w:lang w:val="tr-TR"/>
        </w:rPr>
        <w:t>TESCİL İŞLEMLERİ</w:t>
      </w:r>
    </w:p>
    <w:p w14:paraId="668F5C49" w14:textId="77777777" w:rsidR="0021671D" w:rsidRPr="009767C8" w:rsidRDefault="004A56F5" w:rsidP="00E367E1">
      <w:pPr>
        <w:pStyle w:val="GvdeMetni"/>
        <w:ind w:right="-31" w:firstLine="360"/>
        <w:jc w:val="both"/>
        <w:rPr>
          <w:rFonts w:ascii="Times New Roman" w:hAnsi="Times New Roman" w:cs="Times New Roman"/>
          <w:sz w:val="22"/>
          <w:szCs w:val="22"/>
          <w:lang w:val="tr-TR"/>
        </w:rPr>
      </w:pPr>
      <w:r>
        <w:rPr>
          <w:rFonts w:ascii="Times New Roman" w:hAnsi="Times New Roman" w:cs="Times New Roman"/>
          <w:sz w:val="22"/>
          <w:szCs w:val="22"/>
          <w:lang w:val="tr-TR"/>
        </w:rPr>
        <w:t>5</w:t>
      </w:r>
      <w:r w:rsidR="0021671D" w:rsidRPr="009767C8">
        <w:rPr>
          <w:rFonts w:ascii="Times New Roman" w:hAnsi="Times New Roman" w:cs="Times New Roman"/>
          <w:sz w:val="22"/>
          <w:szCs w:val="22"/>
          <w:lang w:val="tr-TR"/>
        </w:rPr>
        <w:t>.1 Üniversite, yükseköğretim kurumunda yürütülen bilimsel araştırma ve çalışmalar kapsamında ortaya çıkan ve hizmet buluşu niteliğinde sayılan patent/faydalı modele konu olabilecek buluşlara ilişkin tescil işlemlerini hak sahibi sıfatıyla bizzat takip ede</w:t>
      </w:r>
      <w:r w:rsidR="00230B16" w:rsidRPr="009767C8">
        <w:rPr>
          <w:rFonts w:ascii="Times New Roman" w:hAnsi="Times New Roman" w:cs="Times New Roman"/>
          <w:sz w:val="22"/>
          <w:szCs w:val="22"/>
          <w:lang w:val="tr-TR"/>
        </w:rPr>
        <w:t>r</w:t>
      </w:r>
      <w:r w:rsidR="0021671D" w:rsidRPr="009767C8">
        <w:rPr>
          <w:rFonts w:ascii="Times New Roman" w:hAnsi="Times New Roman" w:cs="Times New Roman"/>
          <w:sz w:val="22"/>
          <w:szCs w:val="22"/>
          <w:lang w:val="tr-TR"/>
        </w:rPr>
        <w:t>.</w:t>
      </w:r>
    </w:p>
    <w:p w14:paraId="24D4419A" w14:textId="77777777" w:rsidR="0021671D" w:rsidRPr="009767C8" w:rsidRDefault="004A56F5" w:rsidP="00E367E1">
      <w:pPr>
        <w:pStyle w:val="GvdeMetni"/>
        <w:tabs>
          <w:tab w:val="left" w:pos="8789"/>
        </w:tabs>
        <w:ind w:right="-31" w:firstLine="360"/>
        <w:jc w:val="both"/>
        <w:rPr>
          <w:rFonts w:ascii="Times New Roman" w:hAnsi="Times New Roman" w:cs="Times New Roman"/>
          <w:sz w:val="22"/>
          <w:szCs w:val="22"/>
          <w:lang w:val="tr-TR"/>
        </w:rPr>
      </w:pPr>
      <w:r>
        <w:rPr>
          <w:rFonts w:ascii="Times New Roman" w:hAnsi="Times New Roman" w:cs="Times New Roman"/>
          <w:sz w:val="22"/>
          <w:szCs w:val="22"/>
          <w:lang w:val="tr-TR"/>
        </w:rPr>
        <w:t>5</w:t>
      </w:r>
      <w:r w:rsidR="0021671D" w:rsidRPr="009767C8">
        <w:rPr>
          <w:rFonts w:ascii="Times New Roman" w:hAnsi="Times New Roman" w:cs="Times New Roman"/>
          <w:sz w:val="22"/>
          <w:szCs w:val="22"/>
          <w:lang w:val="tr-TR"/>
        </w:rPr>
        <w:t>.2 Buluş sahibi/sahipleri tarafından daha evvel patent/faydalı model başvurusu yapıldığı takdirde söz konusu buluşa ilişkin olarak Üniversite tarafından hizmet buluşu kapsamında değerlendirilerek bizzat hak sahibi sıfatıyla başvuru yapa</w:t>
      </w:r>
      <w:r w:rsidR="00230B16" w:rsidRPr="009767C8">
        <w:rPr>
          <w:rFonts w:ascii="Times New Roman" w:hAnsi="Times New Roman" w:cs="Times New Roman"/>
          <w:sz w:val="22"/>
          <w:szCs w:val="22"/>
          <w:lang w:val="tr-TR"/>
        </w:rPr>
        <w:t>r</w:t>
      </w:r>
      <w:r w:rsidR="0021671D" w:rsidRPr="009767C8">
        <w:rPr>
          <w:rFonts w:ascii="Times New Roman" w:hAnsi="Times New Roman" w:cs="Times New Roman"/>
          <w:sz w:val="22"/>
          <w:szCs w:val="22"/>
          <w:lang w:val="tr-TR"/>
        </w:rPr>
        <w:t>.</w:t>
      </w:r>
    </w:p>
    <w:p w14:paraId="7DE565B1" w14:textId="77777777" w:rsidR="0021671D" w:rsidRPr="009767C8" w:rsidRDefault="004A56F5" w:rsidP="00E367E1">
      <w:pPr>
        <w:pStyle w:val="GvdeMetni"/>
        <w:ind w:right="-31" w:firstLine="360"/>
        <w:jc w:val="both"/>
        <w:rPr>
          <w:rFonts w:ascii="Times New Roman" w:hAnsi="Times New Roman" w:cs="Times New Roman"/>
          <w:sz w:val="22"/>
          <w:szCs w:val="22"/>
          <w:lang w:val="tr-TR"/>
        </w:rPr>
      </w:pPr>
      <w:r>
        <w:rPr>
          <w:rFonts w:ascii="Times New Roman" w:hAnsi="Times New Roman" w:cs="Times New Roman"/>
          <w:sz w:val="22"/>
          <w:szCs w:val="22"/>
          <w:lang w:val="tr-TR"/>
        </w:rPr>
        <w:t>5</w:t>
      </w:r>
      <w:r w:rsidR="0021671D" w:rsidRPr="009767C8">
        <w:rPr>
          <w:rFonts w:ascii="Times New Roman" w:hAnsi="Times New Roman" w:cs="Times New Roman"/>
          <w:sz w:val="22"/>
          <w:szCs w:val="22"/>
          <w:lang w:val="tr-TR"/>
        </w:rPr>
        <w:t xml:space="preserve">.3 Tescil başvurusuna ilişkin her türlü masraf hak sahipliği oranlarına göre </w:t>
      </w:r>
      <w:r w:rsidR="00230B16" w:rsidRPr="009767C8">
        <w:rPr>
          <w:rFonts w:ascii="Times New Roman" w:hAnsi="Times New Roman" w:cs="Times New Roman"/>
          <w:sz w:val="22"/>
          <w:szCs w:val="22"/>
          <w:lang w:val="tr-TR"/>
        </w:rPr>
        <w:t>B</w:t>
      </w:r>
      <w:r w:rsidR="0021671D" w:rsidRPr="009767C8">
        <w:rPr>
          <w:rFonts w:ascii="Times New Roman" w:hAnsi="Times New Roman" w:cs="Times New Roman"/>
          <w:sz w:val="22"/>
          <w:szCs w:val="22"/>
          <w:lang w:val="tr-TR"/>
        </w:rPr>
        <w:t>uluşçu</w:t>
      </w:r>
      <w:r w:rsidR="00841B1D" w:rsidRPr="009767C8">
        <w:rPr>
          <w:rFonts w:ascii="Times New Roman" w:hAnsi="Times New Roman" w:cs="Times New Roman"/>
          <w:sz w:val="22"/>
          <w:szCs w:val="22"/>
          <w:lang w:val="tr-TR"/>
        </w:rPr>
        <w:t xml:space="preserve"> ile </w:t>
      </w:r>
      <w:r w:rsidR="0021671D" w:rsidRPr="009767C8">
        <w:rPr>
          <w:rFonts w:ascii="Times New Roman" w:hAnsi="Times New Roman" w:cs="Times New Roman"/>
          <w:sz w:val="22"/>
          <w:szCs w:val="22"/>
          <w:lang w:val="tr-TR"/>
        </w:rPr>
        <w:t>Üniversite tarafından karşılanır.</w:t>
      </w:r>
      <w:r w:rsidR="00230B16" w:rsidRPr="009767C8">
        <w:rPr>
          <w:rFonts w:ascii="Times New Roman" w:hAnsi="Times New Roman" w:cs="Times New Roman"/>
          <w:sz w:val="22"/>
          <w:szCs w:val="22"/>
          <w:lang w:val="tr-TR"/>
        </w:rPr>
        <w:t xml:space="preserve"> (Bütçe imkanları dahilinde tamamı Üniversite tarafından karşılanabilir. Bu durum hak sahipliği oranlarına etki etmez.)</w:t>
      </w:r>
      <w:r w:rsidR="0021671D" w:rsidRPr="009767C8">
        <w:rPr>
          <w:rFonts w:ascii="Times New Roman" w:hAnsi="Times New Roman" w:cs="Times New Roman"/>
          <w:sz w:val="22"/>
          <w:szCs w:val="22"/>
          <w:lang w:val="tr-TR"/>
        </w:rPr>
        <w:t xml:space="preserve"> Buluşçu tarafından tescil işlemlerinin başlatıldığı hallerde o ana kadar yapılan </w:t>
      </w:r>
      <w:r w:rsidR="0021671D" w:rsidRPr="009767C8">
        <w:rPr>
          <w:rFonts w:ascii="Times New Roman" w:hAnsi="Times New Roman" w:cs="Times New Roman"/>
          <w:sz w:val="22"/>
          <w:szCs w:val="22"/>
          <w:lang w:val="tr-TR"/>
        </w:rPr>
        <w:lastRenderedPageBreak/>
        <w:t>bilcümle masraf sahibine aittir.</w:t>
      </w:r>
    </w:p>
    <w:p w14:paraId="647B32B5" w14:textId="77777777" w:rsidR="00874712" w:rsidRPr="009767C8" w:rsidRDefault="00874712">
      <w:pPr>
        <w:pStyle w:val="GvdeMetni"/>
        <w:spacing w:before="11"/>
        <w:ind w:left="0"/>
        <w:rPr>
          <w:rFonts w:ascii="Times New Roman" w:hAnsi="Times New Roman" w:cs="Times New Roman"/>
          <w:sz w:val="22"/>
          <w:szCs w:val="22"/>
          <w:lang w:val="tr-TR"/>
        </w:rPr>
      </w:pPr>
    </w:p>
    <w:p w14:paraId="655529E3" w14:textId="77777777" w:rsidR="00874712" w:rsidRPr="009767C8" w:rsidRDefault="00E714BF">
      <w:pPr>
        <w:pStyle w:val="Balk1"/>
        <w:numPr>
          <w:ilvl w:val="0"/>
          <w:numId w:val="3"/>
        </w:numPr>
        <w:tabs>
          <w:tab w:val="left" w:pos="1577"/>
        </w:tabs>
        <w:ind w:hanging="361"/>
        <w:rPr>
          <w:rFonts w:ascii="Times New Roman" w:hAnsi="Times New Roman" w:cs="Times New Roman"/>
          <w:sz w:val="22"/>
          <w:szCs w:val="22"/>
          <w:lang w:val="tr-TR"/>
        </w:rPr>
      </w:pPr>
      <w:r w:rsidRPr="009767C8">
        <w:rPr>
          <w:rFonts w:ascii="Times New Roman" w:hAnsi="Times New Roman" w:cs="Times New Roman"/>
          <w:sz w:val="22"/>
          <w:szCs w:val="22"/>
          <w:lang w:val="tr-TR"/>
        </w:rPr>
        <w:t>GİZLİ BİLGİNİN</w:t>
      </w:r>
      <w:r w:rsidRPr="009767C8">
        <w:rPr>
          <w:rFonts w:ascii="Times New Roman" w:hAnsi="Times New Roman" w:cs="Times New Roman"/>
          <w:spacing w:val="-3"/>
          <w:sz w:val="22"/>
          <w:szCs w:val="22"/>
          <w:lang w:val="tr-TR"/>
        </w:rPr>
        <w:t xml:space="preserve"> </w:t>
      </w:r>
      <w:r w:rsidRPr="009767C8">
        <w:rPr>
          <w:rFonts w:ascii="Times New Roman" w:hAnsi="Times New Roman" w:cs="Times New Roman"/>
          <w:sz w:val="22"/>
          <w:szCs w:val="22"/>
          <w:lang w:val="tr-TR"/>
        </w:rPr>
        <w:t>TANIMI</w:t>
      </w:r>
    </w:p>
    <w:p w14:paraId="0F34C508" w14:textId="074ADAF1" w:rsidR="00874712" w:rsidRPr="009767C8" w:rsidRDefault="00E714BF" w:rsidP="00E367E1">
      <w:pPr>
        <w:pStyle w:val="GvdeMetni"/>
        <w:tabs>
          <w:tab w:val="left" w:pos="8789"/>
        </w:tabs>
        <w:spacing w:before="194"/>
        <w:ind w:right="-31" w:firstLine="360"/>
        <w:jc w:val="both"/>
        <w:rPr>
          <w:rFonts w:ascii="Times New Roman" w:hAnsi="Times New Roman" w:cs="Times New Roman"/>
          <w:sz w:val="22"/>
          <w:szCs w:val="22"/>
          <w:lang w:val="tr-TR"/>
        </w:rPr>
      </w:pPr>
      <w:r w:rsidRPr="009767C8">
        <w:rPr>
          <w:rFonts w:ascii="Times New Roman" w:hAnsi="Times New Roman" w:cs="Times New Roman"/>
          <w:sz w:val="22"/>
          <w:szCs w:val="22"/>
          <w:lang w:val="tr-TR"/>
        </w:rPr>
        <w:t>Sözleşmede tanımlanan &lt;Ko</w:t>
      </w:r>
      <w:r w:rsidR="00834BB3">
        <w:rPr>
          <w:rFonts w:ascii="Times New Roman" w:hAnsi="Times New Roman" w:cs="Times New Roman"/>
          <w:sz w:val="22"/>
          <w:szCs w:val="22"/>
          <w:lang w:val="tr-TR"/>
        </w:rPr>
        <w:t>n</w:t>
      </w:r>
      <w:r w:rsidRPr="009767C8">
        <w:rPr>
          <w:rFonts w:ascii="Times New Roman" w:hAnsi="Times New Roman" w:cs="Times New Roman"/>
          <w:sz w:val="22"/>
          <w:szCs w:val="22"/>
          <w:lang w:val="tr-TR"/>
        </w:rPr>
        <w:t xml:space="preserve">u&gt; esnasında Buluşçu tarafından </w:t>
      </w:r>
      <w:r w:rsidR="00B232AA" w:rsidRPr="009767C8">
        <w:rPr>
          <w:rFonts w:ascii="Times New Roman" w:hAnsi="Times New Roman" w:cs="Times New Roman"/>
          <w:sz w:val="22"/>
          <w:szCs w:val="22"/>
          <w:lang w:val="tr-TR"/>
        </w:rPr>
        <w:t>BANÜ</w:t>
      </w:r>
      <w:r w:rsidRPr="009767C8">
        <w:rPr>
          <w:rFonts w:ascii="Times New Roman" w:hAnsi="Times New Roman" w:cs="Times New Roman"/>
          <w:sz w:val="22"/>
          <w:szCs w:val="22"/>
          <w:lang w:val="tr-TR"/>
        </w:rPr>
        <w:t xml:space="preserve"> </w:t>
      </w:r>
      <w:proofErr w:type="gramStart"/>
      <w:r w:rsidRPr="009767C8">
        <w:rPr>
          <w:rFonts w:ascii="Times New Roman" w:hAnsi="Times New Roman" w:cs="Times New Roman"/>
          <w:sz w:val="22"/>
          <w:szCs w:val="22"/>
          <w:lang w:val="tr-TR"/>
        </w:rPr>
        <w:t>TTO‘</w:t>
      </w:r>
      <w:proofErr w:type="gramEnd"/>
      <w:r w:rsidRPr="009767C8">
        <w:rPr>
          <w:rFonts w:ascii="Times New Roman" w:hAnsi="Times New Roman" w:cs="Times New Roman"/>
          <w:sz w:val="22"/>
          <w:szCs w:val="22"/>
          <w:lang w:val="tr-TR"/>
        </w:rPr>
        <w:t xml:space="preserve">ya açıklanan iş geliştirme projesi ile ilgili fikir, proje, buluş, iş, </w:t>
      </w:r>
      <w:r w:rsidR="00B232AA" w:rsidRPr="009767C8">
        <w:rPr>
          <w:rFonts w:ascii="Times New Roman" w:hAnsi="Times New Roman" w:cs="Times New Roman"/>
          <w:sz w:val="22"/>
          <w:szCs w:val="22"/>
          <w:lang w:val="tr-TR"/>
        </w:rPr>
        <w:t>metot</w:t>
      </w:r>
      <w:r w:rsidRPr="009767C8">
        <w:rPr>
          <w:rFonts w:ascii="Times New Roman" w:hAnsi="Times New Roman" w:cs="Times New Roman"/>
          <w:sz w:val="22"/>
          <w:szCs w:val="22"/>
          <w:lang w:val="tr-TR"/>
        </w:rPr>
        <w:t>, ilerleme ve patent, telif hakkı, marka, ticari sır ya da diğer yasal korunmaya konu olan ya da olmayan her türlü yenilik ve çalışma esnasında</w:t>
      </w:r>
      <w:r w:rsidRPr="009767C8">
        <w:rPr>
          <w:rFonts w:ascii="Times New Roman" w:hAnsi="Times New Roman" w:cs="Times New Roman"/>
          <w:spacing w:val="-6"/>
          <w:sz w:val="22"/>
          <w:szCs w:val="22"/>
          <w:lang w:val="tr-TR"/>
        </w:rPr>
        <w:t xml:space="preserve"> </w:t>
      </w:r>
      <w:r w:rsidRPr="009767C8">
        <w:rPr>
          <w:rFonts w:ascii="Times New Roman" w:hAnsi="Times New Roman" w:cs="Times New Roman"/>
          <w:sz w:val="22"/>
          <w:szCs w:val="22"/>
          <w:lang w:val="tr-TR"/>
        </w:rPr>
        <w:t>öğrenilecek</w:t>
      </w:r>
      <w:r w:rsidRPr="009767C8">
        <w:rPr>
          <w:rFonts w:ascii="Times New Roman" w:hAnsi="Times New Roman" w:cs="Times New Roman"/>
          <w:spacing w:val="-6"/>
          <w:sz w:val="22"/>
          <w:szCs w:val="22"/>
          <w:lang w:val="tr-TR"/>
        </w:rPr>
        <w:t xml:space="preserve"> </w:t>
      </w:r>
      <w:r w:rsidRPr="009767C8">
        <w:rPr>
          <w:rFonts w:ascii="Times New Roman" w:hAnsi="Times New Roman" w:cs="Times New Roman"/>
          <w:sz w:val="22"/>
          <w:szCs w:val="22"/>
          <w:lang w:val="tr-TR"/>
        </w:rPr>
        <w:t>yazılı</w:t>
      </w:r>
      <w:r w:rsidRPr="009767C8">
        <w:rPr>
          <w:rFonts w:ascii="Times New Roman" w:hAnsi="Times New Roman" w:cs="Times New Roman"/>
          <w:spacing w:val="-9"/>
          <w:sz w:val="22"/>
          <w:szCs w:val="22"/>
          <w:lang w:val="tr-TR"/>
        </w:rPr>
        <w:t xml:space="preserve"> </w:t>
      </w:r>
      <w:r w:rsidRPr="009767C8">
        <w:rPr>
          <w:rFonts w:ascii="Times New Roman" w:hAnsi="Times New Roman" w:cs="Times New Roman"/>
          <w:sz w:val="22"/>
          <w:szCs w:val="22"/>
          <w:lang w:val="tr-TR"/>
        </w:rPr>
        <w:t>veya</w:t>
      </w:r>
      <w:r w:rsidRPr="009767C8">
        <w:rPr>
          <w:rFonts w:ascii="Times New Roman" w:hAnsi="Times New Roman" w:cs="Times New Roman"/>
          <w:spacing w:val="-6"/>
          <w:sz w:val="22"/>
          <w:szCs w:val="22"/>
          <w:lang w:val="tr-TR"/>
        </w:rPr>
        <w:t xml:space="preserve"> </w:t>
      </w:r>
      <w:r w:rsidRPr="009767C8">
        <w:rPr>
          <w:rFonts w:ascii="Times New Roman" w:hAnsi="Times New Roman" w:cs="Times New Roman"/>
          <w:sz w:val="22"/>
          <w:szCs w:val="22"/>
          <w:lang w:val="tr-TR"/>
        </w:rPr>
        <w:t>sözlü</w:t>
      </w:r>
      <w:r w:rsidRPr="009767C8">
        <w:rPr>
          <w:rFonts w:ascii="Times New Roman" w:hAnsi="Times New Roman" w:cs="Times New Roman"/>
          <w:spacing w:val="-7"/>
          <w:sz w:val="22"/>
          <w:szCs w:val="22"/>
          <w:lang w:val="tr-TR"/>
        </w:rPr>
        <w:t xml:space="preserve"> </w:t>
      </w:r>
      <w:r w:rsidRPr="009767C8">
        <w:rPr>
          <w:rFonts w:ascii="Times New Roman" w:hAnsi="Times New Roman" w:cs="Times New Roman"/>
          <w:sz w:val="22"/>
          <w:szCs w:val="22"/>
          <w:lang w:val="tr-TR"/>
        </w:rPr>
        <w:t>tüm</w:t>
      </w:r>
      <w:r w:rsidRPr="009767C8">
        <w:rPr>
          <w:rFonts w:ascii="Times New Roman" w:hAnsi="Times New Roman" w:cs="Times New Roman"/>
          <w:spacing w:val="-8"/>
          <w:sz w:val="22"/>
          <w:szCs w:val="22"/>
          <w:lang w:val="tr-TR"/>
        </w:rPr>
        <w:t xml:space="preserve"> </w:t>
      </w:r>
      <w:r w:rsidRPr="009767C8">
        <w:rPr>
          <w:rFonts w:ascii="Times New Roman" w:hAnsi="Times New Roman" w:cs="Times New Roman"/>
          <w:sz w:val="22"/>
          <w:szCs w:val="22"/>
          <w:lang w:val="tr-TR"/>
        </w:rPr>
        <w:t>ticari,</w:t>
      </w:r>
      <w:r w:rsidRPr="009767C8">
        <w:rPr>
          <w:rFonts w:ascii="Times New Roman" w:hAnsi="Times New Roman" w:cs="Times New Roman"/>
          <w:spacing w:val="-8"/>
          <w:sz w:val="22"/>
          <w:szCs w:val="22"/>
          <w:lang w:val="tr-TR"/>
        </w:rPr>
        <w:t xml:space="preserve"> </w:t>
      </w:r>
      <w:r w:rsidRPr="009767C8">
        <w:rPr>
          <w:rFonts w:ascii="Times New Roman" w:hAnsi="Times New Roman" w:cs="Times New Roman"/>
          <w:sz w:val="22"/>
          <w:szCs w:val="22"/>
          <w:lang w:val="tr-TR"/>
        </w:rPr>
        <w:t>mali,</w:t>
      </w:r>
      <w:r w:rsidRPr="009767C8">
        <w:rPr>
          <w:rFonts w:ascii="Times New Roman" w:hAnsi="Times New Roman" w:cs="Times New Roman"/>
          <w:spacing w:val="-6"/>
          <w:sz w:val="22"/>
          <w:szCs w:val="22"/>
          <w:lang w:val="tr-TR"/>
        </w:rPr>
        <w:t xml:space="preserve"> </w:t>
      </w:r>
      <w:r w:rsidRPr="009767C8">
        <w:rPr>
          <w:rFonts w:ascii="Times New Roman" w:hAnsi="Times New Roman" w:cs="Times New Roman"/>
          <w:sz w:val="22"/>
          <w:szCs w:val="22"/>
          <w:lang w:val="tr-TR"/>
        </w:rPr>
        <w:t>teknik</w:t>
      </w:r>
      <w:r w:rsidRPr="009767C8">
        <w:rPr>
          <w:rFonts w:ascii="Times New Roman" w:hAnsi="Times New Roman" w:cs="Times New Roman"/>
          <w:spacing w:val="-9"/>
          <w:sz w:val="22"/>
          <w:szCs w:val="22"/>
          <w:lang w:val="tr-TR"/>
        </w:rPr>
        <w:t xml:space="preserve"> </w:t>
      </w:r>
      <w:r w:rsidRPr="009767C8">
        <w:rPr>
          <w:rFonts w:ascii="Times New Roman" w:hAnsi="Times New Roman" w:cs="Times New Roman"/>
          <w:sz w:val="22"/>
          <w:szCs w:val="22"/>
          <w:lang w:val="tr-TR"/>
        </w:rPr>
        <w:t>bilgiler</w:t>
      </w:r>
      <w:r w:rsidRPr="009767C8">
        <w:rPr>
          <w:rFonts w:ascii="Times New Roman" w:hAnsi="Times New Roman" w:cs="Times New Roman"/>
          <w:spacing w:val="-7"/>
          <w:sz w:val="22"/>
          <w:szCs w:val="22"/>
          <w:lang w:val="tr-TR"/>
        </w:rPr>
        <w:t xml:space="preserve"> </w:t>
      </w:r>
      <w:r w:rsidRPr="009767C8">
        <w:rPr>
          <w:rFonts w:ascii="Times New Roman" w:hAnsi="Times New Roman" w:cs="Times New Roman"/>
          <w:sz w:val="22"/>
          <w:szCs w:val="22"/>
          <w:lang w:val="tr-TR"/>
        </w:rPr>
        <w:t>ve</w:t>
      </w:r>
      <w:r w:rsidRPr="009767C8">
        <w:rPr>
          <w:rFonts w:ascii="Times New Roman" w:hAnsi="Times New Roman" w:cs="Times New Roman"/>
          <w:spacing w:val="-7"/>
          <w:sz w:val="22"/>
          <w:szCs w:val="22"/>
          <w:lang w:val="tr-TR"/>
        </w:rPr>
        <w:t xml:space="preserve"> </w:t>
      </w:r>
      <w:r w:rsidRPr="009767C8">
        <w:rPr>
          <w:rFonts w:ascii="Times New Roman" w:hAnsi="Times New Roman" w:cs="Times New Roman"/>
          <w:sz w:val="22"/>
          <w:szCs w:val="22"/>
          <w:lang w:val="tr-TR"/>
        </w:rPr>
        <w:t>konuşma</w:t>
      </w:r>
      <w:r w:rsidRPr="009767C8">
        <w:rPr>
          <w:rFonts w:ascii="Times New Roman" w:hAnsi="Times New Roman" w:cs="Times New Roman"/>
          <w:spacing w:val="-7"/>
          <w:sz w:val="22"/>
          <w:szCs w:val="22"/>
          <w:lang w:val="tr-TR"/>
        </w:rPr>
        <w:t xml:space="preserve"> </w:t>
      </w:r>
      <w:r w:rsidRPr="009767C8">
        <w:rPr>
          <w:rFonts w:ascii="Times New Roman" w:hAnsi="Times New Roman" w:cs="Times New Roman"/>
          <w:sz w:val="22"/>
          <w:szCs w:val="22"/>
          <w:lang w:val="tr-TR"/>
        </w:rPr>
        <w:t>bilgileri</w:t>
      </w:r>
      <w:r w:rsidRPr="009767C8">
        <w:rPr>
          <w:rFonts w:ascii="Times New Roman" w:hAnsi="Times New Roman" w:cs="Times New Roman"/>
          <w:spacing w:val="-5"/>
          <w:sz w:val="22"/>
          <w:szCs w:val="22"/>
          <w:lang w:val="tr-TR"/>
        </w:rPr>
        <w:t xml:space="preserve"> </w:t>
      </w:r>
      <w:r w:rsidRPr="009767C8">
        <w:rPr>
          <w:rFonts w:ascii="Times New Roman" w:hAnsi="Times New Roman" w:cs="Times New Roman"/>
          <w:sz w:val="22"/>
          <w:szCs w:val="22"/>
          <w:lang w:val="tr-TR"/>
        </w:rPr>
        <w:t>sır olarak kabul</w:t>
      </w:r>
      <w:r w:rsidRPr="009767C8">
        <w:rPr>
          <w:rFonts w:ascii="Times New Roman" w:hAnsi="Times New Roman" w:cs="Times New Roman"/>
          <w:spacing w:val="2"/>
          <w:sz w:val="22"/>
          <w:szCs w:val="22"/>
          <w:lang w:val="tr-TR"/>
        </w:rPr>
        <w:t xml:space="preserve"> </w:t>
      </w:r>
      <w:r w:rsidRPr="009767C8">
        <w:rPr>
          <w:rFonts w:ascii="Times New Roman" w:hAnsi="Times New Roman" w:cs="Times New Roman"/>
          <w:sz w:val="22"/>
          <w:szCs w:val="22"/>
          <w:lang w:val="tr-TR"/>
        </w:rPr>
        <w:t>edilir.</w:t>
      </w:r>
    </w:p>
    <w:p w14:paraId="76777608" w14:textId="77777777" w:rsidR="00874712" w:rsidRPr="009767C8" w:rsidRDefault="00874712">
      <w:pPr>
        <w:pStyle w:val="GvdeMetni"/>
        <w:spacing w:before="1"/>
        <w:ind w:left="0"/>
        <w:rPr>
          <w:rFonts w:ascii="Times New Roman" w:hAnsi="Times New Roman" w:cs="Times New Roman"/>
          <w:sz w:val="22"/>
          <w:szCs w:val="22"/>
          <w:lang w:val="tr-TR"/>
        </w:rPr>
      </w:pPr>
    </w:p>
    <w:p w14:paraId="5FF7FE9A" w14:textId="77777777" w:rsidR="00874712" w:rsidRPr="009767C8" w:rsidRDefault="00E714BF">
      <w:pPr>
        <w:pStyle w:val="Balk1"/>
        <w:numPr>
          <w:ilvl w:val="0"/>
          <w:numId w:val="3"/>
        </w:numPr>
        <w:tabs>
          <w:tab w:val="left" w:pos="1577"/>
        </w:tabs>
        <w:spacing w:before="1"/>
        <w:ind w:hanging="361"/>
        <w:rPr>
          <w:rFonts w:ascii="Times New Roman" w:hAnsi="Times New Roman" w:cs="Times New Roman"/>
          <w:sz w:val="22"/>
          <w:szCs w:val="22"/>
          <w:lang w:val="tr-TR"/>
        </w:rPr>
      </w:pPr>
      <w:r w:rsidRPr="009767C8">
        <w:rPr>
          <w:rFonts w:ascii="Times New Roman" w:hAnsi="Times New Roman" w:cs="Times New Roman"/>
          <w:sz w:val="22"/>
          <w:szCs w:val="22"/>
          <w:lang w:val="tr-TR"/>
        </w:rPr>
        <w:t>TARAFLARIN</w:t>
      </w:r>
      <w:r w:rsidRPr="009767C8">
        <w:rPr>
          <w:rFonts w:ascii="Times New Roman" w:hAnsi="Times New Roman" w:cs="Times New Roman"/>
          <w:spacing w:val="-1"/>
          <w:sz w:val="22"/>
          <w:szCs w:val="22"/>
          <w:lang w:val="tr-TR"/>
        </w:rPr>
        <w:t xml:space="preserve"> </w:t>
      </w:r>
      <w:r w:rsidRPr="009767C8">
        <w:rPr>
          <w:rFonts w:ascii="Times New Roman" w:hAnsi="Times New Roman" w:cs="Times New Roman"/>
          <w:sz w:val="22"/>
          <w:szCs w:val="22"/>
          <w:lang w:val="tr-TR"/>
        </w:rPr>
        <w:t>YÜKÜMLÜLÜKLERİ</w:t>
      </w:r>
    </w:p>
    <w:p w14:paraId="47EF30C9" w14:textId="77777777" w:rsidR="003E2CC6" w:rsidRPr="009767C8" w:rsidRDefault="003E2CC6" w:rsidP="003E2CC6">
      <w:pPr>
        <w:pStyle w:val="ListeParagraf"/>
        <w:numPr>
          <w:ilvl w:val="0"/>
          <w:numId w:val="2"/>
        </w:numPr>
        <w:tabs>
          <w:tab w:val="left" w:pos="855"/>
        </w:tabs>
        <w:spacing w:before="194" w:line="242" w:lineRule="exact"/>
        <w:ind w:right="-31"/>
        <w:jc w:val="both"/>
        <w:rPr>
          <w:rFonts w:ascii="Times New Roman" w:hAnsi="Times New Roman" w:cs="Times New Roman"/>
          <w:vanish/>
          <w:lang w:val="tr-TR"/>
        </w:rPr>
      </w:pPr>
    </w:p>
    <w:p w14:paraId="3E2F7CDD" w14:textId="77777777" w:rsidR="003E2CC6" w:rsidRPr="009767C8" w:rsidRDefault="003E2CC6" w:rsidP="003E2CC6">
      <w:pPr>
        <w:pStyle w:val="ListeParagraf"/>
        <w:numPr>
          <w:ilvl w:val="0"/>
          <w:numId w:val="2"/>
        </w:numPr>
        <w:tabs>
          <w:tab w:val="left" w:pos="855"/>
        </w:tabs>
        <w:spacing w:before="194" w:line="242" w:lineRule="exact"/>
        <w:ind w:right="-31"/>
        <w:jc w:val="both"/>
        <w:rPr>
          <w:rFonts w:ascii="Times New Roman" w:hAnsi="Times New Roman" w:cs="Times New Roman"/>
          <w:vanish/>
          <w:lang w:val="tr-TR"/>
        </w:rPr>
      </w:pPr>
    </w:p>
    <w:p w14:paraId="3ED60F10" w14:textId="77777777" w:rsidR="003E2CC6" w:rsidRPr="009767C8" w:rsidRDefault="003E2CC6" w:rsidP="003E2CC6">
      <w:pPr>
        <w:pStyle w:val="ListeParagraf"/>
        <w:numPr>
          <w:ilvl w:val="0"/>
          <w:numId w:val="2"/>
        </w:numPr>
        <w:tabs>
          <w:tab w:val="left" w:pos="855"/>
        </w:tabs>
        <w:spacing w:before="194" w:line="242" w:lineRule="exact"/>
        <w:ind w:right="-31"/>
        <w:jc w:val="both"/>
        <w:rPr>
          <w:rFonts w:ascii="Times New Roman" w:hAnsi="Times New Roman" w:cs="Times New Roman"/>
          <w:vanish/>
          <w:lang w:val="tr-TR"/>
        </w:rPr>
      </w:pPr>
    </w:p>
    <w:p w14:paraId="350CBE6B" w14:textId="77777777" w:rsidR="005E3596" w:rsidRPr="009767C8" w:rsidRDefault="00E714BF" w:rsidP="003E2CC6">
      <w:pPr>
        <w:pStyle w:val="ListeParagraf"/>
        <w:numPr>
          <w:ilvl w:val="1"/>
          <w:numId w:val="2"/>
        </w:numPr>
        <w:tabs>
          <w:tab w:val="left" w:pos="855"/>
        </w:tabs>
        <w:spacing w:before="194" w:line="242" w:lineRule="exact"/>
        <w:ind w:left="1984" w:right="-31"/>
        <w:jc w:val="both"/>
        <w:rPr>
          <w:rFonts w:ascii="Times New Roman" w:hAnsi="Times New Roman" w:cs="Times New Roman"/>
          <w:lang w:val="tr-TR"/>
        </w:rPr>
      </w:pPr>
      <w:r w:rsidRPr="009767C8">
        <w:rPr>
          <w:rFonts w:ascii="Times New Roman" w:hAnsi="Times New Roman" w:cs="Times New Roman"/>
          <w:lang w:val="tr-TR"/>
        </w:rPr>
        <w:t>Buluşçu,</w:t>
      </w:r>
      <w:r w:rsidRPr="009767C8">
        <w:rPr>
          <w:rFonts w:ascii="Times New Roman" w:hAnsi="Times New Roman" w:cs="Times New Roman"/>
          <w:spacing w:val="13"/>
          <w:lang w:val="tr-TR"/>
        </w:rPr>
        <w:t xml:space="preserve"> </w:t>
      </w:r>
      <w:r w:rsidR="005E3596" w:rsidRPr="009767C8">
        <w:rPr>
          <w:rFonts w:ascii="Times New Roman" w:hAnsi="Times New Roman" w:cs="Times New Roman"/>
          <w:lang w:val="tr-TR"/>
        </w:rPr>
        <w:t xml:space="preserve">işbu sözleşme konusu buluşla ilgili </w:t>
      </w:r>
      <w:r w:rsidRPr="009767C8">
        <w:rPr>
          <w:rFonts w:ascii="Times New Roman" w:hAnsi="Times New Roman" w:cs="Times New Roman"/>
          <w:lang w:val="tr-TR"/>
        </w:rPr>
        <w:t>gerekli</w:t>
      </w:r>
      <w:r w:rsidRPr="009767C8">
        <w:rPr>
          <w:rFonts w:ascii="Times New Roman" w:hAnsi="Times New Roman" w:cs="Times New Roman"/>
          <w:spacing w:val="14"/>
          <w:lang w:val="tr-TR"/>
        </w:rPr>
        <w:t xml:space="preserve"> </w:t>
      </w:r>
      <w:r w:rsidRPr="009767C8">
        <w:rPr>
          <w:rFonts w:ascii="Times New Roman" w:hAnsi="Times New Roman" w:cs="Times New Roman"/>
          <w:lang w:val="tr-TR"/>
        </w:rPr>
        <w:t>her</w:t>
      </w:r>
      <w:r w:rsidRPr="009767C8">
        <w:rPr>
          <w:rFonts w:ascii="Times New Roman" w:hAnsi="Times New Roman" w:cs="Times New Roman"/>
          <w:spacing w:val="14"/>
          <w:lang w:val="tr-TR"/>
        </w:rPr>
        <w:t xml:space="preserve"> </w:t>
      </w:r>
      <w:r w:rsidRPr="009767C8">
        <w:rPr>
          <w:rFonts w:ascii="Times New Roman" w:hAnsi="Times New Roman" w:cs="Times New Roman"/>
          <w:lang w:val="tr-TR"/>
        </w:rPr>
        <w:t>türlü</w:t>
      </w:r>
      <w:r w:rsidRPr="009767C8">
        <w:rPr>
          <w:rFonts w:ascii="Times New Roman" w:hAnsi="Times New Roman" w:cs="Times New Roman"/>
          <w:spacing w:val="14"/>
          <w:lang w:val="tr-TR"/>
        </w:rPr>
        <w:t xml:space="preserve"> </w:t>
      </w:r>
      <w:r w:rsidRPr="009767C8">
        <w:rPr>
          <w:rFonts w:ascii="Times New Roman" w:hAnsi="Times New Roman" w:cs="Times New Roman"/>
          <w:lang w:val="tr-TR"/>
        </w:rPr>
        <w:t>bilgi</w:t>
      </w:r>
      <w:r w:rsidRPr="009767C8">
        <w:rPr>
          <w:rFonts w:ascii="Times New Roman" w:hAnsi="Times New Roman" w:cs="Times New Roman"/>
          <w:spacing w:val="14"/>
          <w:lang w:val="tr-TR"/>
        </w:rPr>
        <w:t xml:space="preserve"> </w:t>
      </w:r>
      <w:r w:rsidRPr="009767C8">
        <w:rPr>
          <w:rFonts w:ascii="Times New Roman" w:hAnsi="Times New Roman" w:cs="Times New Roman"/>
          <w:lang w:val="tr-TR"/>
        </w:rPr>
        <w:t>ve</w:t>
      </w:r>
      <w:r w:rsidRPr="009767C8">
        <w:rPr>
          <w:rFonts w:ascii="Times New Roman" w:hAnsi="Times New Roman" w:cs="Times New Roman"/>
          <w:spacing w:val="13"/>
          <w:lang w:val="tr-TR"/>
        </w:rPr>
        <w:t xml:space="preserve"> </w:t>
      </w:r>
      <w:r w:rsidRPr="009767C8">
        <w:rPr>
          <w:rFonts w:ascii="Times New Roman" w:hAnsi="Times New Roman" w:cs="Times New Roman"/>
          <w:lang w:val="tr-TR"/>
        </w:rPr>
        <w:t>belgeyi</w:t>
      </w:r>
      <w:r w:rsidRPr="009767C8">
        <w:rPr>
          <w:rFonts w:ascii="Times New Roman" w:hAnsi="Times New Roman" w:cs="Times New Roman"/>
          <w:spacing w:val="18"/>
          <w:lang w:val="tr-TR"/>
        </w:rPr>
        <w:t xml:space="preserve"> </w:t>
      </w:r>
      <w:r w:rsidR="00B232AA" w:rsidRPr="009767C8">
        <w:rPr>
          <w:rFonts w:ascii="Times New Roman" w:hAnsi="Times New Roman" w:cs="Times New Roman"/>
          <w:lang w:val="tr-TR"/>
        </w:rPr>
        <w:t>BANÜ</w:t>
      </w:r>
      <w:r w:rsidRPr="009767C8">
        <w:rPr>
          <w:rFonts w:ascii="Times New Roman" w:hAnsi="Times New Roman" w:cs="Times New Roman"/>
          <w:spacing w:val="15"/>
          <w:lang w:val="tr-TR"/>
        </w:rPr>
        <w:t xml:space="preserve"> </w:t>
      </w:r>
      <w:r w:rsidRPr="009767C8">
        <w:rPr>
          <w:rFonts w:ascii="Times New Roman" w:hAnsi="Times New Roman" w:cs="Times New Roman"/>
          <w:lang w:val="tr-TR"/>
        </w:rPr>
        <w:t>TTO</w:t>
      </w:r>
      <w:r w:rsidR="00BC2F6A">
        <w:rPr>
          <w:rFonts w:ascii="Times New Roman" w:hAnsi="Times New Roman" w:cs="Times New Roman"/>
          <w:lang w:val="tr-TR"/>
        </w:rPr>
        <w:t>’</w:t>
      </w:r>
      <w:r w:rsidRPr="009767C8">
        <w:rPr>
          <w:rFonts w:ascii="Times New Roman" w:hAnsi="Times New Roman" w:cs="Times New Roman"/>
          <w:lang w:val="tr-TR"/>
        </w:rPr>
        <w:t>ya</w:t>
      </w:r>
      <w:r w:rsidRPr="009767C8">
        <w:rPr>
          <w:rFonts w:ascii="Times New Roman" w:hAnsi="Times New Roman" w:cs="Times New Roman"/>
          <w:spacing w:val="17"/>
          <w:lang w:val="tr-TR"/>
        </w:rPr>
        <w:t xml:space="preserve"> </w:t>
      </w:r>
      <w:r w:rsidRPr="009767C8">
        <w:rPr>
          <w:rFonts w:ascii="Times New Roman" w:hAnsi="Times New Roman" w:cs="Times New Roman"/>
          <w:lang w:val="tr-TR"/>
        </w:rPr>
        <w:t>vermeyi</w:t>
      </w:r>
      <w:r w:rsidR="005E3596" w:rsidRPr="009767C8">
        <w:t xml:space="preserve"> </w:t>
      </w:r>
      <w:r w:rsidR="005E3596" w:rsidRPr="009767C8">
        <w:rPr>
          <w:rFonts w:ascii="Times New Roman" w:hAnsi="Times New Roman" w:cs="Times New Roman"/>
          <w:lang w:val="tr-TR"/>
        </w:rPr>
        <w:t xml:space="preserve">ve bu dokümanların hazırlanmasına yardımcı olmayı kabul, beyan ve </w:t>
      </w:r>
      <w:r w:rsidRPr="009767C8">
        <w:rPr>
          <w:rFonts w:ascii="Times New Roman" w:hAnsi="Times New Roman" w:cs="Times New Roman"/>
          <w:lang w:val="tr-TR"/>
        </w:rPr>
        <w:t>taahhüt eder.</w:t>
      </w:r>
    </w:p>
    <w:p w14:paraId="44F1CE09" w14:textId="77777777" w:rsidR="005E3596" w:rsidRPr="009767C8" w:rsidRDefault="005E3596" w:rsidP="00E367E1">
      <w:pPr>
        <w:pStyle w:val="ListeParagraf"/>
        <w:numPr>
          <w:ilvl w:val="1"/>
          <w:numId w:val="2"/>
        </w:numPr>
        <w:tabs>
          <w:tab w:val="left" w:pos="855"/>
        </w:tabs>
        <w:spacing w:before="194" w:line="242" w:lineRule="exact"/>
        <w:ind w:left="993" w:right="-31" w:firstLine="283"/>
        <w:jc w:val="both"/>
        <w:rPr>
          <w:rFonts w:ascii="Times New Roman" w:hAnsi="Times New Roman" w:cs="Times New Roman"/>
          <w:lang w:val="tr-TR"/>
        </w:rPr>
      </w:pPr>
      <w:r w:rsidRPr="009767C8">
        <w:rPr>
          <w:rFonts w:ascii="Times New Roman" w:hAnsi="Times New Roman" w:cs="Times New Roman"/>
          <w:lang w:val="tr-TR"/>
        </w:rPr>
        <w:t>Buluşçu, patent başvuru işlemleri sırasında Türk Patent Enstitüsü tarafından bildirilen eksikliklerin süresi içinde giderilmesine yardımcı olacağını, kendisine bildirilen süre zarfında gerekli bilgileri vereceğini ve hazırlanan bu dokümanların son hallerini kendisine bildirilen süre zarfında görüş verip onaylayacağını kabul, beyan ve taahhüt eder.</w:t>
      </w:r>
    </w:p>
    <w:p w14:paraId="0B7A0DD5" w14:textId="77777777" w:rsidR="00AC5836" w:rsidRPr="009767C8" w:rsidRDefault="005E3596" w:rsidP="00E367E1">
      <w:pPr>
        <w:pStyle w:val="ListeParagraf"/>
        <w:numPr>
          <w:ilvl w:val="1"/>
          <w:numId w:val="2"/>
        </w:numPr>
        <w:tabs>
          <w:tab w:val="left" w:pos="855"/>
        </w:tabs>
        <w:spacing w:before="194" w:line="242" w:lineRule="exact"/>
        <w:ind w:left="993" w:right="-31" w:firstLine="283"/>
        <w:jc w:val="both"/>
        <w:rPr>
          <w:rFonts w:ascii="Times New Roman" w:hAnsi="Times New Roman" w:cs="Times New Roman"/>
          <w:lang w:val="tr-TR"/>
        </w:rPr>
      </w:pPr>
      <w:r w:rsidRPr="009767C8">
        <w:rPr>
          <w:rFonts w:ascii="Times New Roman" w:hAnsi="Times New Roman" w:cs="Times New Roman"/>
          <w:lang w:val="tr-TR"/>
        </w:rPr>
        <w:t>Buluşçu, sınai mülkiyet hakkına konu buluşla ilgili buluş sahipliği hakkında doğru bilgi verdiğini, buluş sahipliği hakkında sözleşme tarihinde kendisine intikal etmiş, bildiği veya bilmesi gereken herhangi bir hak talebinin vaki olmadığını, bu konuda ileri sürülen hak taleplerinin kabulü halinde Üniversite tarafından yapılan masrafları herhangi bir karar istihsaline gerek kalmadan kendisine bildirim yapılmasını takiben on gün içinde defaten iade edeceğini kabul, beyan ve taahhüt eder.</w:t>
      </w:r>
    </w:p>
    <w:p w14:paraId="647160B2" w14:textId="77777777" w:rsidR="00E367E1" w:rsidRPr="009767C8" w:rsidRDefault="005E3596" w:rsidP="00E367E1">
      <w:pPr>
        <w:pStyle w:val="ListeParagraf"/>
        <w:numPr>
          <w:ilvl w:val="1"/>
          <w:numId w:val="2"/>
        </w:numPr>
        <w:tabs>
          <w:tab w:val="left" w:pos="855"/>
        </w:tabs>
        <w:spacing w:before="194"/>
        <w:ind w:left="993" w:right="-31" w:firstLine="283"/>
        <w:jc w:val="both"/>
        <w:rPr>
          <w:rFonts w:ascii="Times New Roman" w:hAnsi="Times New Roman" w:cs="Times New Roman"/>
          <w:lang w:val="tr-TR"/>
        </w:rPr>
      </w:pPr>
      <w:r w:rsidRPr="009767C8">
        <w:rPr>
          <w:rFonts w:ascii="Times New Roman" w:hAnsi="Times New Roman" w:cs="Times New Roman"/>
          <w:lang w:val="tr-TR"/>
        </w:rPr>
        <w:t>Buluş</w:t>
      </w:r>
      <w:r w:rsidR="00AC5836" w:rsidRPr="009767C8">
        <w:rPr>
          <w:rFonts w:ascii="Times New Roman" w:hAnsi="Times New Roman" w:cs="Times New Roman"/>
          <w:lang w:val="tr-TR"/>
        </w:rPr>
        <w:t>çu</w:t>
      </w:r>
      <w:r w:rsidRPr="009767C8">
        <w:rPr>
          <w:rFonts w:ascii="Times New Roman" w:hAnsi="Times New Roman" w:cs="Times New Roman"/>
          <w:lang w:val="tr-TR"/>
        </w:rPr>
        <w:t>, patentten doğan haklarının üçüncü kişiler tarafından ihlal edildiği veya edilme tehlikesini öğrendiği andan itibaren derhal durumu Üniversiteye bildirmeyi kabul, beyan ve taahhüt eder.</w:t>
      </w:r>
    </w:p>
    <w:p w14:paraId="6C976EF8" w14:textId="77777777" w:rsidR="00AC5836" w:rsidRPr="009767C8" w:rsidRDefault="00B232AA" w:rsidP="00E367E1">
      <w:pPr>
        <w:pStyle w:val="ListeParagraf"/>
        <w:numPr>
          <w:ilvl w:val="1"/>
          <w:numId w:val="2"/>
        </w:numPr>
        <w:tabs>
          <w:tab w:val="left" w:pos="855"/>
        </w:tabs>
        <w:spacing w:before="194"/>
        <w:ind w:left="993" w:right="-31" w:firstLine="283"/>
        <w:jc w:val="both"/>
        <w:rPr>
          <w:rFonts w:ascii="Times New Roman" w:hAnsi="Times New Roman" w:cs="Times New Roman"/>
          <w:lang w:val="tr-TR"/>
        </w:rPr>
      </w:pPr>
      <w:r w:rsidRPr="009767C8">
        <w:rPr>
          <w:rFonts w:ascii="Times New Roman" w:hAnsi="Times New Roman" w:cs="Times New Roman"/>
          <w:lang w:val="tr-TR"/>
        </w:rPr>
        <w:t>BANÜ</w:t>
      </w:r>
      <w:r w:rsidR="00E714BF" w:rsidRPr="009767C8">
        <w:rPr>
          <w:rFonts w:ascii="Times New Roman" w:hAnsi="Times New Roman" w:cs="Times New Roman"/>
          <w:lang w:val="tr-TR"/>
        </w:rPr>
        <w:t xml:space="preserve"> TTO işbu sözleşmede söz konusu edilen başvuru ile ilgili bilgi, belge, firma ismi, </w:t>
      </w:r>
      <w:proofErr w:type="spellStart"/>
      <w:r w:rsidR="00E714BF" w:rsidRPr="009767C8">
        <w:rPr>
          <w:rFonts w:ascii="Times New Roman" w:hAnsi="Times New Roman" w:cs="Times New Roman"/>
          <w:lang w:val="tr-TR"/>
        </w:rPr>
        <w:t>ünvanı</w:t>
      </w:r>
      <w:proofErr w:type="spellEnd"/>
      <w:r w:rsidR="00E714BF" w:rsidRPr="009767C8">
        <w:rPr>
          <w:rFonts w:ascii="Times New Roman" w:hAnsi="Times New Roman" w:cs="Times New Roman"/>
          <w:lang w:val="tr-TR"/>
        </w:rPr>
        <w:t xml:space="preserve"> ve firmalarla ilgili sair bilgi ve belgelerin gizli olduğunu ve bu nedenle, sadece kendisinin ve çalışanlarının işi gereği bilmesi gerektiği kadarını bileceklerini </w:t>
      </w:r>
      <w:r w:rsidR="00E714BF" w:rsidRPr="009767C8">
        <w:rPr>
          <w:rFonts w:ascii="Times New Roman" w:hAnsi="Times New Roman" w:cs="Times New Roman"/>
          <w:spacing w:val="4"/>
          <w:lang w:val="tr-TR"/>
        </w:rPr>
        <w:t xml:space="preserve">ve </w:t>
      </w:r>
      <w:r w:rsidR="00E714BF" w:rsidRPr="009767C8">
        <w:rPr>
          <w:rFonts w:ascii="Times New Roman" w:hAnsi="Times New Roman" w:cs="Times New Roman"/>
          <w:lang w:val="tr-TR"/>
        </w:rPr>
        <w:t xml:space="preserve">bu bilgi ve belgelerin hiçbir şekilde tarafların izni olmaksızın 3. gerçek ve/veya tüzel kişi ve kuruluşlara çalışma amaçları dışında açıklanmayacağını çalışanlarına bu gizlilik yükümlülüğü hakkında malumat vereceğini ve bilginin emniyeti suiistimali ya da yanlış kullanımı halinde </w:t>
      </w:r>
      <w:proofErr w:type="spellStart"/>
      <w:r w:rsidR="00E714BF" w:rsidRPr="009767C8">
        <w:rPr>
          <w:rFonts w:ascii="Times New Roman" w:hAnsi="Times New Roman" w:cs="Times New Roman"/>
          <w:lang w:val="tr-TR"/>
        </w:rPr>
        <w:t>Buluşçu’ya</w:t>
      </w:r>
      <w:proofErr w:type="spellEnd"/>
      <w:r w:rsidR="00E714BF" w:rsidRPr="009767C8">
        <w:rPr>
          <w:rFonts w:ascii="Times New Roman" w:hAnsi="Times New Roman" w:cs="Times New Roman"/>
          <w:lang w:val="tr-TR"/>
        </w:rPr>
        <w:t xml:space="preserve"> malumat vereceğini kabul ve taahhüt</w:t>
      </w:r>
      <w:r w:rsidR="00E714BF" w:rsidRPr="009767C8">
        <w:rPr>
          <w:rFonts w:ascii="Times New Roman" w:hAnsi="Times New Roman" w:cs="Times New Roman"/>
          <w:spacing w:val="-3"/>
          <w:lang w:val="tr-TR"/>
        </w:rPr>
        <w:t xml:space="preserve"> </w:t>
      </w:r>
      <w:r w:rsidR="00E714BF" w:rsidRPr="009767C8">
        <w:rPr>
          <w:rFonts w:ascii="Times New Roman" w:hAnsi="Times New Roman" w:cs="Times New Roman"/>
          <w:lang w:val="tr-TR"/>
        </w:rPr>
        <w:t>eder.</w:t>
      </w:r>
      <w:r w:rsidR="00AC5836" w:rsidRPr="009767C8">
        <w:rPr>
          <w:rFonts w:ascii="Times New Roman" w:hAnsi="Times New Roman" w:cs="Times New Roman"/>
          <w:lang w:val="tr-TR"/>
        </w:rPr>
        <w:br/>
      </w:r>
    </w:p>
    <w:p w14:paraId="088905ED" w14:textId="77777777" w:rsidR="00027173" w:rsidRPr="009767C8" w:rsidRDefault="00E714BF" w:rsidP="003E2CC6">
      <w:pPr>
        <w:pStyle w:val="ListeParagraf"/>
        <w:numPr>
          <w:ilvl w:val="1"/>
          <w:numId w:val="2"/>
        </w:numPr>
        <w:tabs>
          <w:tab w:val="left" w:pos="855"/>
          <w:tab w:val="left" w:pos="993"/>
        </w:tabs>
        <w:spacing w:before="1"/>
        <w:ind w:left="851" w:right="-31" w:firstLine="425"/>
        <w:jc w:val="both"/>
        <w:rPr>
          <w:rFonts w:ascii="Times New Roman" w:hAnsi="Times New Roman" w:cs="Times New Roman"/>
          <w:lang w:val="tr-TR"/>
        </w:rPr>
      </w:pPr>
      <w:r w:rsidRPr="009767C8">
        <w:rPr>
          <w:rFonts w:ascii="Times New Roman" w:hAnsi="Times New Roman" w:cs="Times New Roman"/>
          <w:lang w:val="tr-TR"/>
        </w:rPr>
        <w:t xml:space="preserve">İşbu protokolde aksine bir hüküm yer almadıkça </w:t>
      </w:r>
      <w:r w:rsidR="00B232AA" w:rsidRPr="009767C8">
        <w:rPr>
          <w:rFonts w:ascii="Times New Roman" w:hAnsi="Times New Roman" w:cs="Times New Roman"/>
          <w:lang w:val="tr-TR"/>
        </w:rPr>
        <w:t>BANÜ</w:t>
      </w:r>
      <w:r w:rsidRPr="009767C8">
        <w:rPr>
          <w:rFonts w:ascii="Times New Roman" w:hAnsi="Times New Roman" w:cs="Times New Roman"/>
          <w:lang w:val="tr-TR"/>
        </w:rPr>
        <w:t xml:space="preserve"> </w:t>
      </w:r>
      <w:proofErr w:type="spellStart"/>
      <w:r w:rsidRPr="009767C8">
        <w:rPr>
          <w:rFonts w:ascii="Times New Roman" w:hAnsi="Times New Roman" w:cs="Times New Roman"/>
          <w:lang w:val="tr-TR"/>
        </w:rPr>
        <w:t>TTO’nun</w:t>
      </w:r>
      <w:proofErr w:type="spellEnd"/>
      <w:r w:rsidRPr="009767C8">
        <w:rPr>
          <w:rFonts w:ascii="Times New Roman" w:hAnsi="Times New Roman" w:cs="Times New Roman"/>
          <w:lang w:val="tr-TR"/>
        </w:rPr>
        <w:t xml:space="preserve"> bilgisi dışında Buluşçu tarafından üçüncü taraflara dağıtılmış bulunan, </w:t>
      </w:r>
      <w:r w:rsidR="00B232AA" w:rsidRPr="009767C8">
        <w:rPr>
          <w:rFonts w:ascii="Times New Roman" w:hAnsi="Times New Roman" w:cs="Times New Roman"/>
          <w:lang w:val="tr-TR"/>
        </w:rPr>
        <w:t>BANÜ</w:t>
      </w:r>
      <w:r w:rsidRPr="009767C8">
        <w:rPr>
          <w:rFonts w:ascii="Times New Roman" w:hAnsi="Times New Roman" w:cs="Times New Roman"/>
          <w:lang w:val="tr-TR"/>
        </w:rPr>
        <w:t xml:space="preserve"> </w:t>
      </w:r>
      <w:proofErr w:type="spellStart"/>
      <w:r w:rsidRPr="009767C8">
        <w:rPr>
          <w:rFonts w:ascii="Times New Roman" w:hAnsi="Times New Roman" w:cs="Times New Roman"/>
          <w:lang w:val="tr-TR"/>
        </w:rPr>
        <w:t>TTO’nun</w:t>
      </w:r>
      <w:proofErr w:type="spellEnd"/>
      <w:r w:rsidRPr="009767C8">
        <w:rPr>
          <w:rFonts w:ascii="Times New Roman" w:hAnsi="Times New Roman" w:cs="Times New Roman"/>
          <w:lang w:val="tr-TR"/>
        </w:rPr>
        <w:t xml:space="preserve"> yetkisiz açıklaması dışında herhangi</w:t>
      </w:r>
      <w:r w:rsidRPr="009767C8">
        <w:rPr>
          <w:rFonts w:ascii="Times New Roman" w:hAnsi="Times New Roman" w:cs="Times New Roman"/>
          <w:spacing w:val="-5"/>
          <w:lang w:val="tr-TR"/>
        </w:rPr>
        <w:t xml:space="preserve"> </w:t>
      </w:r>
      <w:r w:rsidRPr="009767C8">
        <w:rPr>
          <w:rFonts w:ascii="Times New Roman" w:hAnsi="Times New Roman" w:cs="Times New Roman"/>
          <w:lang w:val="tr-TR"/>
        </w:rPr>
        <w:t>bir</w:t>
      </w:r>
      <w:r w:rsidRPr="009767C8">
        <w:rPr>
          <w:rFonts w:ascii="Times New Roman" w:hAnsi="Times New Roman" w:cs="Times New Roman"/>
          <w:spacing w:val="-4"/>
          <w:lang w:val="tr-TR"/>
        </w:rPr>
        <w:t xml:space="preserve"> </w:t>
      </w:r>
      <w:r w:rsidRPr="009767C8">
        <w:rPr>
          <w:rFonts w:ascii="Times New Roman" w:hAnsi="Times New Roman" w:cs="Times New Roman"/>
          <w:lang w:val="tr-TR"/>
        </w:rPr>
        <w:t>yolla</w:t>
      </w:r>
      <w:r w:rsidRPr="009767C8">
        <w:rPr>
          <w:rFonts w:ascii="Times New Roman" w:hAnsi="Times New Roman" w:cs="Times New Roman"/>
          <w:spacing w:val="-5"/>
          <w:lang w:val="tr-TR"/>
        </w:rPr>
        <w:t xml:space="preserve"> </w:t>
      </w:r>
      <w:r w:rsidRPr="009767C8">
        <w:rPr>
          <w:rFonts w:ascii="Times New Roman" w:hAnsi="Times New Roman" w:cs="Times New Roman"/>
          <w:lang w:val="tr-TR"/>
        </w:rPr>
        <w:t>kamunun</w:t>
      </w:r>
      <w:r w:rsidRPr="009767C8">
        <w:rPr>
          <w:rFonts w:ascii="Times New Roman" w:hAnsi="Times New Roman" w:cs="Times New Roman"/>
          <w:spacing w:val="-5"/>
          <w:lang w:val="tr-TR"/>
        </w:rPr>
        <w:t xml:space="preserve"> </w:t>
      </w:r>
      <w:r w:rsidRPr="009767C8">
        <w:rPr>
          <w:rFonts w:ascii="Times New Roman" w:hAnsi="Times New Roman" w:cs="Times New Roman"/>
          <w:lang w:val="tr-TR"/>
        </w:rPr>
        <w:t>bilgisine</w:t>
      </w:r>
      <w:r w:rsidRPr="009767C8">
        <w:rPr>
          <w:rFonts w:ascii="Times New Roman" w:hAnsi="Times New Roman" w:cs="Times New Roman"/>
          <w:spacing w:val="-7"/>
          <w:lang w:val="tr-TR"/>
        </w:rPr>
        <w:t xml:space="preserve"> </w:t>
      </w:r>
      <w:r w:rsidRPr="009767C8">
        <w:rPr>
          <w:rFonts w:ascii="Times New Roman" w:hAnsi="Times New Roman" w:cs="Times New Roman"/>
          <w:lang w:val="tr-TR"/>
        </w:rPr>
        <w:t>açık</w:t>
      </w:r>
      <w:r w:rsidRPr="009767C8">
        <w:rPr>
          <w:rFonts w:ascii="Times New Roman" w:hAnsi="Times New Roman" w:cs="Times New Roman"/>
          <w:spacing w:val="-4"/>
          <w:lang w:val="tr-TR"/>
        </w:rPr>
        <w:t xml:space="preserve"> </w:t>
      </w:r>
      <w:r w:rsidRPr="009767C8">
        <w:rPr>
          <w:rFonts w:ascii="Times New Roman" w:hAnsi="Times New Roman" w:cs="Times New Roman"/>
          <w:lang w:val="tr-TR"/>
        </w:rPr>
        <w:t>hale</w:t>
      </w:r>
      <w:r w:rsidRPr="009767C8">
        <w:rPr>
          <w:rFonts w:ascii="Times New Roman" w:hAnsi="Times New Roman" w:cs="Times New Roman"/>
          <w:spacing w:val="-5"/>
          <w:lang w:val="tr-TR"/>
        </w:rPr>
        <w:t xml:space="preserve"> </w:t>
      </w:r>
      <w:r w:rsidRPr="009767C8">
        <w:rPr>
          <w:rFonts w:ascii="Times New Roman" w:hAnsi="Times New Roman" w:cs="Times New Roman"/>
          <w:lang w:val="tr-TR"/>
        </w:rPr>
        <w:t>gelen</w:t>
      </w:r>
      <w:r w:rsidRPr="009767C8">
        <w:rPr>
          <w:rFonts w:ascii="Times New Roman" w:hAnsi="Times New Roman" w:cs="Times New Roman"/>
          <w:spacing w:val="-2"/>
          <w:lang w:val="tr-TR"/>
        </w:rPr>
        <w:t xml:space="preserve"> </w:t>
      </w:r>
      <w:r w:rsidRPr="009767C8">
        <w:rPr>
          <w:rFonts w:ascii="Times New Roman" w:hAnsi="Times New Roman" w:cs="Times New Roman"/>
          <w:lang w:val="tr-TR"/>
        </w:rPr>
        <w:t>herhangi</w:t>
      </w:r>
      <w:r w:rsidRPr="009767C8">
        <w:rPr>
          <w:rFonts w:ascii="Times New Roman" w:hAnsi="Times New Roman" w:cs="Times New Roman"/>
          <w:spacing w:val="-5"/>
          <w:lang w:val="tr-TR"/>
        </w:rPr>
        <w:t xml:space="preserve"> </w:t>
      </w:r>
      <w:r w:rsidRPr="009767C8">
        <w:rPr>
          <w:rFonts w:ascii="Times New Roman" w:hAnsi="Times New Roman" w:cs="Times New Roman"/>
          <w:lang w:val="tr-TR"/>
        </w:rPr>
        <w:t>bir</w:t>
      </w:r>
      <w:r w:rsidRPr="009767C8">
        <w:rPr>
          <w:rFonts w:ascii="Times New Roman" w:hAnsi="Times New Roman" w:cs="Times New Roman"/>
          <w:spacing w:val="-7"/>
          <w:lang w:val="tr-TR"/>
        </w:rPr>
        <w:t xml:space="preserve"> </w:t>
      </w:r>
      <w:r w:rsidRPr="009767C8">
        <w:rPr>
          <w:rFonts w:ascii="Times New Roman" w:hAnsi="Times New Roman" w:cs="Times New Roman"/>
          <w:lang w:val="tr-TR"/>
        </w:rPr>
        <w:t>bilginin</w:t>
      </w:r>
      <w:r w:rsidRPr="009767C8">
        <w:rPr>
          <w:rFonts w:ascii="Times New Roman" w:hAnsi="Times New Roman" w:cs="Times New Roman"/>
          <w:spacing w:val="-5"/>
          <w:lang w:val="tr-TR"/>
        </w:rPr>
        <w:t xml:space="preserve"> </w:t>
      </w:r>
      <w:r w:rsidRPr="009767C8">
        <w:rPr>
          <w:rFonts w:ascii="Times New Roman" w:hAnsi="Times New Roman" w:cs="Times New Roman"/>
          <w:lang w:val="tr-TR"/>
        </w:rPr>
        <w:t>gizliliğini</w:t>
      </w:r>
      <w:r w:rsidRPr="009767C8">
        <w:rPr>
          <w:rFonts w:ascii="Times New Roman" w:hAnsi="Times New Roman" w:cs="Times New Roman"/>
          <w:spacing w:val="-5"/>
          <w:lang w:val="tr-TR"/>
        </w:rPr>
        <w:t xml:space="preserve"> </w:t>
      </w:r>
      <w:r w:rsidRPr="009767C8">
        <w:rPr>
          <w:rFonts w:ascii="Times New Roman" w:hAnsi="Times New Roman" w:cs="Times New Roman"/>
          <w:lang w:val="tr-TR"/>
        </w:rPr>
        <w:t>sürdürmek için herhangi bir yükümlülük</w:t>
      </w:r>
      <w:r w:rsidRPr="009767C8">
        <w:rPr>
          <w:rFonts w:ascii="Times New Roman" w:hAnsi="Times New Roman" w:cs="Times New Roman"/>
          <w:spacing w:val="-1"/>
          <w:lang w:val="tr-TR"/>
        </w:rPr>
        <w:t xml:space="preserve"> </w:t>
      </w:r>
      <w:r w:rsidRPr="009767C8">
        <w:rPr>
          <w:rFonts w:ascii="Times New Roman" w:hAnsi="Times New Roman" w:cs="Times New Roman"/>
          <w:lang w:val="tr-TR"/>
        </w:rPr>
        <w:t>taşımaz</w:t>
      </w:r>
      <w:r w:rsidR="00AC5836" w:rsidRPr="009767C8">
        <w:rPr>
          <w:rFonts w:ascii="Times New Roman" w:hAnsi="Times New Roman" w:cs="Times New Roman"/>
          <w:lang w:val="tr-TR"/>
        </w:rPr>
        <w:t>.</w:t>
      </w:r>
      <w:r w:rsidR="00AC5836" w:rsidRPr="009767C8">
        <w:rPr>
          <w:rFonts w:ascii="Times New Roman" w:hAnsi="Times New Roman" w:cs="Times New Roman"/>
          <w:lang w:val="tr-TR"/>
        </w:rPr>
        <w:br/>
      </w:r>
    </w:p>
    <w:p w14:paraId="0BB502E2" w14:textId="77777777" w:rsidR="00874712" w:rsidRPr="009767C8" w:rsidRDefault="00E714BF" w:rsidP="00E367E1">
      <w:pPr>
        <w:pStyle w:val="ListeParagraf"/>
        <w:numPr>
          <w:ilvl w:val="1"/>
          <w:numId w:val="2"/>
        </w:numPr>
        <w:tabs>
          <w:tab w:val="left" w:pos="855"/>
          <w:tab w:val="left" w:pos="993"/>
        </w:tabs>
        <w:spacing w:before="1"/>
        <w:ind w:left="851" w:right="-31" w:firstLine="425"/>
        <w:jc w:val="both"/>
        <w:rPr>
          <w:rFonts w:ascii="Times New Roman" w:hAnsi="Times New Roman" w:cs="Times New Roman"/>
          <w:lang w:val="tr-TR"/>
        </w:rPr>
      </w:pPr>
      <w:r w:rsidRPr="009767C8">
        <w:rPr>
          <w:rFonts w:ascii="Times New Roman" w:hAnsi="Times New Roman" w:cs="Times New Roman"/>
          <w:lang w:val="tr-TR"/>
        </w:rPr>
        <w:t>Her bir taraf gelecekte diğer taraf ile iş yapmamayı seçebileceğinden, her bir taraf diğerinin taraflar arasında yapılan toplantılar sırasında yapılan açıklamalara ya da tartışma sonuçlarına dayanarak verilen iş kararlarından dolayı sorumlu veya yükümlü olmayacağını kabul</w:t>
      </w:r>
      <w:r w:rsidRPr="009767C8">
        <w:rPr>
          <w:rFonts w:ascii="Times New Roman" w:hAnsi="Times New Roman" w:cs="Times New Roman"/>
          <w:spacing w:val="-1"/>
          <w:lang w:val="tr-TR"/>
        </w:rPr>
        <w:t xml:space="preserve"> </w:t>
      </w:r>
      <w:r w:rsidRPr="009767C8">
        <w:rPr>
          <w:rFonts w:ascii="Times New Roman" w:hAnsi="Times New Roman" w:cs="Times New Roman"/>
          <w:lang w:val="tr-TR"/>
        </w:rPr>
        <w:t>eder.</w:t>
      </w:r>
    </w:p>
    <w:p w14:paraId="3A3C4AE7" w14:textId="77777777" w:rsidR="00874712" w:rsidRPr="009767C8" w:rsidRDefault="00874712">
      <w:pPr>
        <w:pStyle w:val="GvdeMetni"/>
        <w:spacing w:before="1"/>
        <w:ind w:left="0"/>
        <w:rPr>
          <w:rFonts w:ascii="Times New Roman" w:hAnsi="Times New Roman" w:cs="Times New Roman"/>
          <w:sz w:val="22"/>
          <w:szCs w:val="22"/>
          <w:lang w:val="tr-TR"/>
        </w:rPr>
      </w:pPr>
    </w:p>
    <w:p w14:paraId="36125F9A" w14:textId="77777777" w:rsidR="00874712" w:rsidRPr="009767C8" w:rsidRDefault="00E714BF" w:rsidP="00E367E1">
      <w:pPr>
        <w:pStyle w:val="ListeParagraf"/>
        <w:numPr>
          <w:ilvl w:val="1"/>
          <w:numId w:val="2"/>
        </w:numPr>
        <w:tabs>
          <w:tab w:val="left" w:pos="993"/>
        </w:tabs>
        <w:spacing w:line="276" w:lineRule="auto"/>
        <w:ind w:left="993" w:right="-31" w:firstLine="283"/>
        <w:jc w:val="both"/>
        <w:rPr>
          <w:rFonts w:ascii="Times New Roman" w:hAnsi="Times New Roman" w:cs="Times New Roman"/>
          <w:lang w:val="tr-TR"/>
        </w:rPr>
      </w:pPr>
      <w:r w:rsidRPr="009767C8">
        <w:rPr>
          <w:rFonts w:ascii="Times New Roman" w:hAnsi="Times New Roman" w:cs="Times New Roman"/>
          <w:lang w:val="tr-TR"/>
        </w:rPr>
        <w:t>Her bir tarafın işbu protokolün ihlali veya ihlali alametinin diğer taraf üzerinde onarılamaz zarara yol açması halinde anılan zararın tazminine ilişkin kanuni tazminat talep hakları</w:t>
      </w:r>
      <w:r w:rsidRPr="009767C8">
        <w:rPr>
          <w:rFonts w:ascii="Times New Roman" w:hAnsi="Times New Roman" w:cs="Times New Roman"/>
          <w:spacing w:val="-1"/>
          <w:lang w:val="tr-TR"/>
        </w:rPr>
        <w:t xml:space="preserve"> </w:t>
      </w:r>
      <w:r w:rsidRPr="009767C8">
        <w:rPr>
          <w:rFonts w:ascii="Times New Roman" w:hAnsi="Times New Roman" w:cs="Times New Roman"/>
          <w:lang w:val="tr-TR"/>
        </w:rPr>
        <w:t>saklıdır.</w:t>
      </w:r>
    </w:p>
    <w:p w14:paraId="79EA6F0F" w14:textId="77777777" w:rsidR="00874712" w:rsidRPr="009767C8" w:rsidRDefault="00874712">
      <w:pPr>
        <w:pStyle w:val="GvdeMetni"/>
        <w:spacing w:before="3"/>
        <w:ind w:left="0"/>
        <w:rPr>
          <w:rFonts w:ascii="Times New Roman" w:hAnsi="Times New Roman" w:cs="Times New Roman"/>
          <w:sz w:val="22"/>
          <w:szCs w:val="22"/>
          <w:lang w:val="tr-TR"/>
        </w:rPr>
      </w:pPr>
    </w:p>
    <w:p w14:paraId="31B383AB" w14:textId="77777777" w:rsidR="00874712" w:rsidRDefault="00E714BF" w:rsidP="00E367E1">
      <w:pPr>
        <w:pStyle w:val="ListeParagraf"/>
        <w:numPr>
          <w:ilvl w:val="1"/>
          <w:numId w:val="2"/>
        </w:numPr>
        <w:spacing w:line="276" w:lineRule="auto"/>
        <w:ind w:left="993" w:right="-31" w:firstLine="283"/>
        <w:jc w:val="both"/>
        <w:rPr>
          <w:rFonts w:ascii="Times New Roman" w:hAnsi="Times New Roman" w:cs="Times New Roman"/>
          <w:lang w:val="tr-TR"/>
        </w:rPr>
      </w:pPr>
      <w:r w:rsidRPr="009767C8">
        <w:rPr>
          <w:rFonts w:ascii="Times New Roman" w:hAnsi="Times New Roman" w:cs="Times New Roman"/>
          <w:lang w:val="tr-TR"/>
        </w:rPr>
        <w:t>Taraflar işbu protokolün kendisi veya yetkili çalışanları veya temsilcileri tarafından usulüne uygun şekilde icra edildiğini ve ilgili tarafın geçerli, bağlayıcı ve zorlayıcı bir sorumluluğunu teşkil ettiğini kabul</w:t>
      </w:r>
      <w:r w:rsidRPr="009767C8">
        <w:rPr>
          <w:rFonts w:ascii="Times New Roman" w:hAnsi="Times New Roman" w:cs="Times New Roman"/>
          <w:spacing w:val="-1"/>
          <w:lang w:val="tr-TR"/>
        </w:rPr>
        <w:t xml:space="preserve"> </w:t>
      </w:r>
      <w:r w:rsidRPr="009767C8">
        <w:rPr>
          <w:rFonts w:ascii="Times New Roman" w:hAnsi="Times New Roman" w:cs="Times New Roman"/>
          <w:lang w:val="tr-TR"/>
        </w:rPr>
        <w:t>ederler.</w:t>
      </w:r>
    </w:p>
    <w:p w14:paraId="4ECEFC48" w14:textId="77777777" w:rsidR="009767C8" w:rsidRPr="009767C8" w:rsidRDefault="009767C8" w:rsidP="009767C8">
      <w:pPr>
        <w:pStyle w:val="ListeParagraf"/>
        <w:rPr>
          <w:rFonts w:ascii="Times New Roman" w:hAnsi="Times New Roman" w:cs="Times New Roman"/>
          <w:lang w:val="tr-TR"/>
        </w:rPr>
      </w:pPr>
    </w:p>
    <w:p w14:paraId="75B122BB" w14:textId="77777777" w:rsidR="009767C8" w:rsidRPr="009767C8" w:rsidRDefault="009767C8" w:rsidP="009767C8">
      <w:pPr>
        <w:pStyle w:val="ListeParagraf"/>
        <w:spacing w:line="276" w:lineRule="auto"/>
        <w:ind w:left="1276" w:right="-31" w:firstLine="0"/>
        <w:jc w:val="both"/>
        <w:rPr>
          <w:rFonts w:ascii="Times New Roman" w:hAnsi="Times New Roman" w:cs="Times New Roman"/>
          <w:lang w:val="tr-TR"/>
        </w:rPr>
      </w:pPr>
    </w:p>
    <w:p w14:paraId="278E5233" w14:textId="77777777" w:rsidR="00AC5836" w:rsidRPr="009767C8" w:rsidRDefault="00AC5836" w:rsidP="00AC5836">
      <w:pPr>
        <w:pStyle w:val="ListeParagraf"/>
        <w:rPr>
          <w:rFonts w:ascii="Times New Roman" w:hAnsi="Times New Roman" w:cs="Times New Roman"/>
          <w:lang w:val="tr-TR"/>
        </w:rPr>
      </w:pPr>
    </w:p>
    <w:p w14:paraId="19F44885" w14:textId="77777777" w:rsidR="00AC5836" w:rsidRPr="009767C8" w:rsidRDefault="00AC5836" w:rsidP="00AC5836">
      <w:pPr>
        <w:pStyle w:val="ListeParagraf"/>
        <w:numPr>
          <w:ilvl w:val="0"/>
          <w:numId w:val="3"/>
        </w:numPr>
        <w:tabs>
          <w:tab w:val="left" w:pos="1577"/>
        </w:tabs>
        <w:ind w:hanging="361"/>
        <w:rPr>
          <w:rFonts w:ascii="Times New Roman" w:hAnsi="Times New Roman" w:cs="Times New Roman"/>
          <w:lang w:val="tr-TR"/>
        </w:rPr>
      </w:pPr>
      <w:r w:rsidRPr="009767C8">
        <w:rPr>
          <w:rFonts w:ascii="Times New Roman" w:hAnsi="Times New Roman" w:cs="Times New Roman"/>
          <w:b/>
          <w:bCs/>
          <w:lang w:val="tr-TR"/>
        </w:rPr>
        <w:t>GİZLİLİK</w:t>
      </w:r>
    </w:p>
    <w:p w14:paraId="4B8ECF90" w14:textId="77777777" w:rsidR="00AC5836" w:rsidRPr="009767C8" w:rsidRDefault="00AC5836" w:rsidP="00AC5836">
      <w:pPr>
        <w:tabs>
          <w:tab w:val="left" w:pos="1577"/>
        </w:tabs>
        <w:rPr>
          <w:rFonts w:ascii="Times New Roman" w:hAnsi="Times New Roman" w:cs="Times New Roman"/>
          <w:lang w:val="tr-TR"/>
        </w:rPr>
      </w:pPr>
    </w:p>
    <w:p w14:paraId="40BD9876" w14:textId="77777777" w:rsidR="00AC5836" w:rsidRPr="009767C8" w:rsidRDefault="003E2CC6" w:rsidP="00E367E1">
      <w:pPr>
        <w:pStyle w:val="ListeParagraf"/>
        <w:tabs>
          <w:tab w:val="left" w:pos="9072"/>
        </w:tabs>
        <w:spacing w:line="276" w:lineRule="auto"/>
        <w:ind w:left="993" w:right="-31"/>
        <w:jc w:val="both"/>
        <w:rPr>
          <w:rFonts w:ascii="Times New Roman" w:hAnsi="Times New Roman" w:cs="Times New Roman"/>
          <w:lang w:val="tr-TR"/>
        </w:rPr>
      </w:pPr>
      <w:r w:rsidRPr="009767C8">
        <w:rPr>
          <w:rFonts w:ascii="Times New Roman" w:hAnsi="Times New Roman" w:cs="Times New Roman"/>
          <w:lang w:val="tr-TR"/>
        </w:rPr>
        <w:t>8</w:t>
      </w:r>
      <w:r w:rsidR="00AC5836" w:rsidRPr="009767C8">
        <w:rPr>
          <w:rFonts w:ascii="Times New Roman" w:hAnsi="Times New Roman" w:cs="Times New Roman"/>
          <w:lang w:val="tr-TR"/>
        </w:rPr>
        <w:t>.1</w:t>
      </w:r>
      <w:r w:rsidR="00AC5836" w:rsidRPr="009767C8">
        <w:rPr>
          <w:rFonts w:ascii="Times New Roman" w:hAnsi="Times New Roman" w:cs="Times New Roman"/>
          <w:lang w:val="tr-TR"/>
        </w:rPr>
        <w:tab/>
        <w:t xml:space="preserve">Taraflar, işbu sözleşme kapsamında gerçekleştirilecek işlemler sırasında öğrendikleri yek diğerine ait her türlü hukuki, idari, ticari, endüstriyel ve/veya teknik bilgi, know-how, ticari veya meslek sırrı </w:t>
      </w:r>
      <w:r w:rsidR="004C4A4B" w:rsidRPr="009767C8">
        <w:rPr>
          <w:rFonts w:ascii="Times New Roman" w:hAnsi="Times New Roman" w:cs="Times New Roman"/>
          <w:lang w:val="tr-TR"/>
        </w:rPr>
        <w:t>dâhil</w:t>
      </w:r>
      <w:r w:rsidR="00AC5836" w:rsidRPr="009767C8">
        <w:rPr>
          <w:rFonts w:ascii="Times New Roman" w:hAnsi="Times New Roman" w:cs="Times New Roman"/>
          <w:lang w:val="tr-TR"/>
        </w:rPr>
        <w:t xml:space="preserve"> her türlü bilgi ve belgeyi saklı tutacaklarını ve diğer tarafın yazılı izni ve onayı olmadan bunları üçüncü kişilere hiçbir suretle açıklamayacaklarını gizlilik esaslarına mutlak olarak riayet edeceklerini kabul, beyan ve taahhüt ederler.</w:t>
      </w:r>
    </w:p>
    <w:p w14:paraId="448EB5D7" w14:textId="77777777" w:rsidR="00AC5836" w:rsidRDefault="003E2CC6" w:rsidP="00E367E1">
      <w:pPr>
        <w:pStyle w:val="ListeParagraf"/>
        <w:tabs>
          <w:tab w:val="left" w:pos="8789"/>
        </w:tabs>
        <w:spacing w:line="276" w:lineRule="auto"/>
        <w:ind w:left="993" w:right="-31" w:hanging="284"/>
        <w:jc w:val="both"/>
        <w:rPr>
          <w:rFonts w:ascii="Times New Roman" w:hAnsi="Times New Roman" w:cs="Times New Roman"/>
          <w:lang w:val="tr-TR"/>
        </w:rPr>
      </w:pPr>
      <w:r w:rsidRPr="009767C8">
        <w:rPr>
          <w:rFonts w:ascii="Times New Roman" w:hAnsi="Times New Roman" w:cs="Times New Roman"/>
          <w:lang w:val="tr-TR"/>
        </w:rPr>
        <w:t>8</w:t>
      </w:r>
      <w:r w:rsidR="00AC5836" w:rsidRPr="009767C8">
        <w:rPr>
          <w:rFonts w:ascii="Times New Roman" w:hAnsi="Times New Roman" w:cs="Times New Roman"/>
          <w:lang w:val="tr-TR"/>
        </w:rPr>
        <w:t>.2 Buluş sahibi, buluşla ilgili tescil başvurusu sürecine halel getirmemek kaydıyla, buluşla ilgili araştırma sonuçlarını ve bilgiyi, bilimsel yayınlarda ve diğer bilimsel faaliyetlerde kullanabilir.</w:t>
      </w:r>
      <w:r w:rsidR="004A56F5">
        <w:rPr>
          <w:rFonts w:ascii="Times New Roman" w:hAnsi="Times New Roman" w:cs="Times New Roman"/>
          <w:lang w:val="tr-TR"/>
        </w:rPr>
        <w:br/>
      </w:r>
    </w:p>
    <w:p w14:paraId="31E2E42E" w14:textId="77777777" w:rsidR="004A56F5" w:rsidRPr="009767C8" w:rsidRDefault="004A56F5" w:rsidP="004A56F5">
      <w:pPr>
        <w:pStyle w:val="Balk1"/>
        <w:numPr>
          <w:ilvl w:val="0"/>
          <w:numId w:val="3"/>
        </w:numPr>
        <w:tabs>
          <w:tab w:val="left" w:pos="1577"/>
        </w:tabs>
        <w:rPr>
          <w:rFonts w:ascii="Times New Roman" w:hAnsi="Times New Roman" w:cs="Times New Roman"/>
          <w:sz w:val="22"/>
          <w:szCs w:val="22"/>
          <w:lang w:val="tr-TR"/>
        </w:rPr>
      </w:pPr>
      <w:r>
        <w:rPr>
          <w:rFonts w:ascii="Times New Roman" w:hAnsi="Times New Roman" w:cs="Times New Roman"/>
          <w:sz w:val="22"/>
          <w:szCs w:val="22"/>
          <w:lang w:val="tr-TR"/>
        </w:rPr>
        <w:t>CEZAİ ŞART</w:t>
      </w:r>
    </w:p>
    <w:p w14:paraId="685881D7" w14:textId="77777777" w:rsidR="004A56F5" w:rsidRPr="009767C8" w:rsidRDefault="004A56F5" w:rsidP="0062586C">
      <w:pPr>
        <w:ind w:left="1134"/>
        <w:jc w:val="both"/>
        <w:rPr>
          <w:rFonts w:ascii="Times New Roman" w:hAnsi="Times New Roman" w:cs="Times New Roman"/>
          <w:lang w:val="tr-TR"/>
        </w:rPr>
      </w:pPr>
      <w:r w:rsidRPr="004A56F5">
        <w:rPr>
          <w:rFonts w:ascii="Times New Roman" w:hAnsi="Times New Roman" w:cs="Times New Roman"/>
          <w:lang w:val="tr-TR"/>
        </w:rPr>
        <w:t>Buluşçu, işbu sözleşmenin bütün maddelerine ve ek sözleşme ve hükümlerine riayet etmekle yükümlüdür. Sözleşme yükümlülüklerinden birini dahi ihlal eden buluşçu, BANÜ TTO’ya, maddi ve manevi hakları saklı kalmak şartı ile, defaten ve nakden ……. TL cezai şart ödemeyi peşinen kabul, beyan ve taahhüt eder.</w:t>
      </w:r>
    </w:p>
    <w:p w14:paraId="2679F9BC" w14:textId="77777777" w:rsidR="00874712" w:rsidRPr="009767C8" w:rsidRDefault="00874712">
      <w:pPr>
        <w:pStyle w:val="GvdeMetni"/>
        <w:spacing w:before="1"/>
        <w:ind w:left="0"/>
        <w:rPr>
          <w:rFonts w:ascii="Times New Roman" w:hAnsi="Times New Roman" w:cs="Times New Roman"/>
          <w:sz w:val="22"/>
          <w:szCs w:val="22"/>
          <w:lang w:val="tr-TR"/>
        </w:rPr>
      </w:pPr>
    </w:p>
    <w:p w14:paraId="306E78F7" w14:textId="77777777" w:rsidR="00874712" w:rsidRPr="009767C8" w:rsidRDefault="00E714BF" w:rsidP="004A56F5">
      <w:pPr>
        <w:pStyle w:val="Balk1"/>
        <w:numPr>
          <w:ilvl w:val="0"/>
          <w:numId w:val="3"/>
        </w:numPr>
        <w:tabs>
          <w:tab w:val="left" w:pos="1577"/>
        </w:tabs>
        <w:rPr>
          <w:rFonts w:ascii="Times New Roman" w:hAnsi="Times New Roman" w:cs="Times New Roman"/>
          <w:sz w:val="22"/>
          <w:szCs w:val="22"/>
          <w:lang w:val="tr-TR"/>
        </w:rPr>
      </w:pPr>
      <w:r w:rsidRPr="009767C8">
        <w:rPr>
          <w:rFonts w:ascii="Times New Roman" w:hAnsi="Times New Roman" w:cs="Times New Roman"/>
          <w:sz w:val="22"/>
          <w:szCs w:val="22"/>
          <w:lang w:val="tr-TR"/>
        </w:rPr>
        <w:t>SÜRE</w:t>
      </w:r>
    </w:p>
    <w:p w14:paraId="19236324" w14:textId="77777777" w:rsidR="00874712" w:rsidRPr="009767C8" w:rsidRDefault="00E714BF" w:rsidP="00E367E1">
      <w:pPr>
        <w:pStyle w:val="GvdeMetni"/>
        <w:spacing w:before="170"/>
        <w:ind w:left="993" w:right="-31"/>
        <w:jc w:val="both"/>
        <w:rPr>
          <w:rFonts w:ascii="Times New Roman" w:hAnsi="Times New Roman" w:cs="Times New Roman"/>
          <w:sz w:val="22"/>
          <w:szCs w:val="22"/>
          <w:lang w:val="tr-TR"/>
        </w:rPr>
      </w:pPr>
      <w:r w:rsidRPr="009767C8">
        <w:rPr>
          <w:rFonts w:ascii="Times New Roman" w:hAnsi="Times New Roman" w:cs="Times New Roman"/>
          <w:sz w:val="22"/>
          <w:szCs w:val="22"/>
          <w:lang w:val="tr-TR"/>
        </w:rPr>
        <w:t>İş bu sözleşmenin konusunu oluşturan gizliliğe riayet yükümlülüğü, Buluşçu’nun,</w:t>
      </w:r>
      <w:r w:rsidR="00A33EBE" w:rsidRPr="009767C8">
        <w:rPr>
          <w:rFonts w:ascii="Times New Roman" w:hAnsi="Times New Roman" w:cs="Times New Roman"/>
          <w:sz w:val="22"/>
          <w:szCs w:val="22"/>
          <w:lang w:val="tr-TR"/>
        </w:rPr>
        <w:t xml:space="preserve"> </w:t>
      </w:r>
      <w:r w:rsidR="00B232AA" w:rsidRPr="009767C8">
        <w:rPr>
          <w:rFonts w:ascii="Times New Roman" w:hAnsi="Times New Roman" w:cs="Times New Roman"/>
          <w:sz w:val="22"/>
          <w:szCs w:val="22"/>
          <w:lang w:val="tr-TR"/>
        </w:rPr>
        <w:t>BANÜ</w:t>
      </w:r>
      <w:r w:rsidRPr="009767C8">
        <w:rPr>
          <w:rFonts w:ascii="Times New Roman" w:hAnsi="Times New Roman" w:cs="Times New Roman"/>
          <w:sz w:val="22"/>
          <w:szCs w:val="22"/>
          <w:lang w:val="tr-TR"/>
        </w:rPr>
        <w:t xml:space="preserve"> TTO ile protokolün imzalanması ile başlayıp, bu çalışmanın bitiminden sonra da devam</w:t>
      </w:r>
      <w:r w:rsidR="00A33EBE" w:rsidRPr="009767C8">
        <w:rPr>
          <w:rFonts w:ascii="Times New Roman" w:hAnsi="Times New Roman" w:cs="Times New Roman"/>
          <w:sz w:val="22"/>
          <w:szCs w:val="22"/>
          <w:lang w:val="tr-TR"/>
        </w:rPr>
        <w:t xml:space="preserve"> </w:t>
      </w:r>
      <w:r w:rsidRPr="009767C8">
        <w:rPr>
          <w:rFonts w:ascii="Times New Roman" w:hAnsi="Times New Roman" w:cs="Times New Roman"/>
          <w:sz w:val="22"/>
          <w:szCs w:val="22"/>
          <w:lang w:val="tr-TR"/>
        </w:rPr>
        <w:t>edecektir.</w:t>
      </w:r>
    </w:p>
    <w:p w14:paraId="7D9F1386" w14:textId="77777777" w:rsidR="00874712" w:rsidRPr="009767C8" w:rsidRDefault="00874712">
      <w:pPr>
        <w:pStyle w:val="GvdeMetni"/>
        <w:spacing w:before="10"/>
        <w:ind w:left="0"/>
        <w:rPr>
          <w:rFonts w:ascii="Times New Roman" w:hAnsi="Times New Roman" w:cs="Times New Roman"/>
          <w:sz w:val="22"/>
          <w:szCs w:val="22"/>
          <w:lang w:val="tr-TR"/>
        </w:rPr>
      </w:pPr>
    </w:p>
    <w:p w14:paraId="5ABCE567" w14:textId="77777777" w:rsidR="00874712" w:rsidRPr="009767C8" w:rsidRDefault="00E714BF" w:rsidP="004A56F5">
      <w:pPr>
        <w:pStyle w:val="Balk1"/>
        <w:numPr>
          <w:ilvl w:val="0"/>
          <w:numId w:val="3"/>
        </w:numPr>
        <w:tabs>
          <w:tab w:val="left" w:pos="1577"/>
        </w:tabs>
        <w:spacing w:before="1"/>
        <w:rPr>
          <w:rFonts w:ascii="Times New Roman" w:hAnsi="Times New Roman" w:cs="Times New Roman"/>
          <w:sz w:val="22"/>
          <w:szCs w:val="22"/>
          <w:lang w:val="tr-TR"/>
        </w:rPr>
      </w:pPr>
      <w:r w:rsidRPr="009767C8">
        <w:rPr>
          <w:rFonts w:ascii="Times New Roman" w:hAnsi="Times New Roman" w:cs="Times New Roman"/>
          <w:sz w:val="22"/>
          <w:szCs w:val="22"/>
          <w:lang w:val="tr-TR"/>
        </w:rPr>
        <w:t>TEBLİGAT</w:t>
      </w:r>
    </w:p>
    <w:p w14:paraId="1BB985A6" w14:textId="77777777" w:rsidR="00874712" w:rsidRPr="009767C8" w:rsidRDefault="00E714BF" w:rsidP="00E367E1">
      <w:pPr>
        <w:pStyle w:val="GvdeMetni"/>
        <w:spacing w:before="196" w:line="243" w:lineRule="exact"/>
        <w:ind w:left="993"/>
        <w:jc w:val="both"/>
        <w:rPr>
          <w:rFonts w:ascii="Times New Roman" w:hAnsi="Times New Roman" w:cs="Times New Roman"/>
          <w:sz w:val="22"/>
          <w:szCs w:val="22"/>
          <w:lang w:val="tr-TR"/>
        </w:rPr>
      </w:pPr>
      <w:r w:rsidRPr="009767C8">
        <w:rPr>
          <w:rFonts w:ascii="Times New Roman" w:hAnsi="Times New Roman" w:cs="Times New Roman"/>
          <w:sz w:val="22"/>
          <w:szCs w:val="22"/>
          <w:lang w:val="tr-TR"/>
        </w:rPr>
        <w:t>Taraflar noter kanalıyla adres değişikliklerini bildirmedikleri sürece (7 gün içinde),</w:t>
      </w:r>
      <w:r w:rsidR="00A33EBE" w:rsidRPr="009767C8">
        <w:rPr>
          <w:rFonts w:ascii="Times New Roman" w:hAnsi="Times New Roman" w:cs="Times New Roman"/>
          <w:sz w:val="22"/>
          <w:szCs w:val="22"/>
          <w:lang w:val="tr-TR"/>
        </w:rPr>
        <w:t xml:space="preserve"> </w:t>
      </w:r>
      <w:r w:rsidRPr="009767C8">
        <w:rPr>
          <w:rFonts w:ascii="Times New Roman" w:hAnsi="Times New Roman" w:cs="Times New Roman"/>
          <w:sz w:val="22"/>
          <w:szCs w:val="22"/>
          <w:lang w:val="tr-TR"/>
        </w:rPr>
        <w:t>işbu sözleşmede yazılı adreslerinin Tebligat Kanunu hükümlerine göre geçerli tebligat adresleri olduğunu her türlü bildirim ve teslim için yukarıda belirtilen adreslerin</w:t>
      </w:r>
      <w:r w:rsidR="00A33EBE" w:rsidRPr="009767C8">
        <w:rPr>
          <w:rFonts w:ascii="Times New Roman" w:hAnsi="Times New Roman" w:cs="Times New Roman"/>
          <w:sz w:val="22"/>
          <w:szCs w:val="22"/>
          <w:lang w:val="tr-TR"/>
        </w:rPr>
        <w:t xml:space="preserve"> </w:t>
      </w:r>
      <w:r w:rsidRPr="009767C8">
        <w:rPr>
          <w:rFonts w:ascii="Times New Roman" w:hAnsi="Times New Roman" w:cs="Times New Roman"/>
          <w:sz w:val="22"/>
          <w:szCs w:val="22"/>
          <w:lang w:val="tr-TR"/>
        </w:rPr>
        <w:t>kullanılacağını kabul ederler.</w:t>
      </w:r>
    </w:p>
    <w:p w14:paraId="3748F3FE" w14:textId="77777777" w:rsidR="00874712" w:rsidRPr="009767C8" w:rsidRDefault="00874712">
      <w:pPr>
        <w:pStyle w:val="GvdeMetni"/>
        <w:spacing w:before="10"/>
        <w:ind w:left="0"/>
        <w:rPr>
          <w:rFonts w:ascii="Times New Roman" w:hAnsi="Times New Roman" w:cs="Times New Roman"/>
          <w:sz w:val="22"/>
          <w:szCs w:val="22"/>
          <w:lang w:val="tr-TR"/>
        </w:rPr>
      </w:pPr>
    </w:p>
    <w:p w14:paraId="04C52414" w14:textId="77777777" w:rsidR="00874712" w:rsidRPr="009767C8" w:rsidRDefault="00E714BF" w:rsidP="004A56F5">
      <w:pPr>
        <w:pStyle w:val="Balk1"/>
        <w:numPr>
          <w:ilvl w:val="0"/>
          <w:numId w:val="3"/>
        </w:numPr>
        <w:tabs>
          <w:tab w:val="left" w:pos="1577"/>
        </w:tabs>
        <w:rPr>
          <w:rFonts w:ascii="Times New Roman" w:hAnsi="Times New Roman" w:cs="Times New Roman"/>
          <w:sz w:val="22"/>
          <w:szCs w:val="22"/>
          <w:lang w:val="tr-TR"/>
        </w:rPr>
      </w:pPr>
      <w:r w:rsidRPr="009767C8">
        <w:rPr>
          <w:rFonts w:ascii="Times New Roman" w:hAnsi="Times New Roman" w:cs="Times New Roman"/>
          <w:sz w:val="22"/>
          <w:szCs w:val="22"/>
          <w:lang w:val="tr-TR"/>
        </w:rPr>
        <w:t>UYUŞMAZLIK</w:t>
      </w:r>
    </w:p>
    <w:p w14:paraId="1A05CDB6" w14:textId="77777777" w:rsidR="00874712" w:rsidRPr="009767C8" w:rsidRDefault="00874712">
      <w:pPr>
        <w:pStyle w:val="GvdeMetni"/>
        <w:spacing w:before="2"/>
        <w:ind w:left="0"/>
        <w:rPr>
          <w:rFonts w:ascii="Times New Roman" w:hAnsi="Times New Roman" w:cs="Times New Roman"/>
          <w:b/>
          <w:sz w:val="22"/>
          <w:szCs w:val="22"/>
          <w:lang w:val="tr-TR"/>
        </w:rPr>
      </w:pPr>
    </w:p>
    <w:p w14:paraId="6BB18CAA" w14:textId="77777777" w:rsidR="00874712" w:rsidRPr="009767C8" w:rsidRDefault="00E714BF" w:rsidP="00A33EBE">
      <w:pPr>
        <w:pStyle w:val="GvdeMetni"/>
        <w:ind w:right="691" w:firstLine="707"/>
        <w:jc w:val="both"/>
        <w:rPr>
          <w:rFonts w:ascii="Times New Roman" w:hAnsi="Times New Roman" w:cs="Times New Roman"/>
          <w:sz w:val="22"/>
          <w:szCs w:val="22"/>
          <w:lang w:val="tr-TR"/>
        </w:rPr>
      </w:pPr>
      <w:r w:rsidRPr="009767C8">
        <w:rPr>
          <w:rFonts w:ascii="Times New Roman" w:hAnsi="Times New Roman" w:cs="Times New Roman"/>
          <w:sz w:val="22"/>
          <w:szCs w:val="22"/>
          <w:lang w:val="tr-TR"/>
        </w:rPr>
        <w:t xml:space="preserve">İş bu sözleşmeden dolayı ihtilaf vukuunda </w:t>
      </w:r>
      <w:r w:rsidR="00B232AA" w:rsidRPr="009767C8">
        <w:rPr>
          <w:rFonts w:ascii="Times New Roman" w:hAnsi="Times New Roman" w:cs="Times New Roman"/>
          <w:sz w:val="22"/>
          <w:szCs w:val="22"/>
          <w:lang w:val="tr-TR"/>
        </w:rPr>
        <w:t>Bandırma</w:t>
      </w:r>
      <w:r w:rsidRPr="009767C8">
        <w:rPr>
          <w:rFonts w:ascii="Times New Roman" w:hAnsi="Times New Roman" w:cs="Times New Roman"/>
          <w:sz w:val="22"/>
          <w:szCs w:val="22"/>
          <w:lang w:val="tr-TR"/>
        </w:rPr>
        <w:t xml:space="preserve"> Mahkemeleri ve İcra Daireleri</w:t>
      </w:r>
      <w:r w:rsidR="00A33EBE" w:rsidRPr="009767C8">
        <w:rPr>
          <w:rFonts w:ascii="Times New Roman" w:hAnsi="Times New Roman" w:cs="Times New Roman"/>
          <w:sz w:val="22"/>
          <w:szCs w:val="22"/>
          <w:lang w:val="tr-TR"/>
        </w:rPr>
        <w:t xml:space="preserve"> </w:t>
      </w:r>
      <w:r w:rsidRPr="009767C8">
        <w:rPr>
          <w:rFonts w:ascii="Times New Roman" w:hAnsi="Times New Roman" w:cs="Times New Roman"/>
          <w:sz w:val="22"/>
          <w:szCs w:val="22"/>
          <w:lang w:val="tr-TR"/>
        </w:rPr>
        <w:t>yetkili olacaktır.</w:t>
      </w:r>
    </w:p>
    <w:p w14:paraId="156E55E3" w14:textId="77777777" w:rsidR="00874712" w:rsidRPr="009767C8" w:rsidRDefault="00E714BF" w:rsidP="00A33EBE">
      <w:pPr>
        <w:pStyle w:val="GvdeMetni"/>
        <w:spacing w:before="193"/>
        <w:ind w:left="1127"/>
        <w:jc w:val="both"/>
        <w:rPr>
          <w:rFonts w:ascii="Times New Roman" w:hAnsi="Times New Roman" w:cs="Times New Roman"/>
          <w:sz w:val="22"/>
          <w:szCs w:val="22"/>
          <w:lang w:val="tr-TR"/>
        </w:rPr>
      </w:pPr>
      <w:r w:rsidRPr="009767C8">
        <w:rPr>
          <w:rFonts w:ascii="Times New Roman" w:hAnsi="Times New Roman" w:cs="Times New Roman"/>
          <w:sz w:val="22"/>
          <w:szCs w:val="22"/>
          <w:lang w:val="tr-TR"/>
        </w:rPr>
        <w:t xml:space="preserve">İş bu sözleşme </w:t>
      </w:r>
      <w:r w:rsidR="003E2CC6" w:rsidRPr="009767C8">
        <w:rPr>
          <w:rFonts w:ascii="Times New Roman" w:hAnsi="Times New Roman" w:cs="Times New Roman"/>
          <w:sz w:val="22"/>
          <w:szCs w:val="22"/>
          <w:lang w:val="tr-TR"/>
        </w:rPr>
        <w:t>3</w:t>
      </w:r>
      <w:r w:rsidRPr="009767C8">
        <w:rPr>
          <w:rFonts w:ascii="Times New Roman" w:hAnsi="Times New Roman" w:cs="Times New Roman"/>
          <w:sz w:val="22"/>
          <w:szCs w:val="22"/>
          <w:lang w:val="tr-TR"/>
        </w:rPr>
        <w:t xml:space="preserve"> sahife ve </w:t>
      </w:r>
      <w:r w:rsidR="00A33EBE" w:rsidRPr="009767C8">
        <w:rPr>
          <w:rFonts w:ascii="Times New Roman" w:hAnsi="Times New Roman" w:cs="Times New Roman"/>
          <w:sz w:val="22"/>
          <w:szCs w:val="22"/>
          <w:lang w:val="tr-TR"/>
        </w:rPr>
        <w:t>1</w:t>
      </w:r>
      <w:r w:rsidR="004A56F5">
        <w:rPr>
          <w:rFonts w:ascii="Times New Roman" w:hAnsi="Times New Roman" w:cs="Times New Roman"/>
          <w:sz w:val="22"/>
          <w:szCs w:val="22"/>
          <w:lang w:val="tr-TR"/>
        </w:rPr>
        <w:t>2</w:t>
      </w:r>
      <w:r w:rsidRPr="009767C8">
        <w:rPr>
          <w:rFonts w:ascii="Times New Roman" w:hAnsi="Times New Roman" w:cs="Times New Roman"/>
          <w:sz w:val="22"/>
          <w:szCs w:val="22"/>
          <w:lang w:val="tr-TR"/>
        </w:rPr>
        <w:t xml:space="preserve"> Maddeden ibaret olup,</w:t>
      </w:r>
      <w:r w:rsidRPr="009767C8">
        <w:rPr>
          <w:rFonts w:ascii="Times New Roman" w:hAnsi="Times New Roman" w:cs="Times New Roman"/>
          <w:spacing w:val="51"/>
          <w:sz w:val="22"/>
          <w:szCs w:val="22"/>
          <w:lang w:val="tr-TR"/>
        </w:rPr>
        <w:t xml:space="preserve"> </w:t>
      </w:r>
      <w:proofErr w:type="gramStart"/>
      <w:r w:rsidR="00A33EBE" w:rsidRPr="009767C8">
        <w:rPr>
          <w:rFonts w:ascii="Times New Roman" w:hAnsi="Times New Roman" w:cs="Times New Roman"/>
          <w:spacing w:val="51"/>
          <w:sz w:val="22"/>
          <w:szCs w:val="22"/>
          <w:lang w:val="tr-TR"/>
        </w:rPr>
        <w:t>(</w:t>
      </w:r>
      <w:r w:rsidRPr="009767C8">
        <w:rPr>
          <w:rFonts w:ascii="Times New Roman" w:hAnsi="Times New Roman" w:cs="Times New Roman"/>
          <w:sz w:val="22"/>
          <w:szCs w:val="22"/>
          <w:lang w:val="tr-TR"/>
        </w:rPr>
        <w:t>../..</w:t>
      </w:r>
      <w:proofErr w:type="gramEnd"/>
      <w:r w:rsidRPr="009767C8">
        <w:rPr>
          <w:rFonts w:ascii="Times New Roman" w:hAnsi="Times New Roman" w:cs="Times New Roman"/>
          <w:sz w:val="22"/>
          <w:szCs w:val="22"/>
          <w:lang w:val="tr-TR"/>
        </w:rPr>
        <w:t>/20</w:t>
      </w:r>
      <w:r w:rsidR="00B232AA" w:rsidRPr="009767C8">
        <w:rPr>
          <w:rFonts w:ascii="Times New Roman" w:hAnsi="Times New Roman" w:cs="Times New Roman"/>
          <w:sz w:val="22"/>
          <w:szCs w:val="22"/>
          <w:lang w:val="tr-TR"/>
        </w:rPr>
        <w:t>20</w:t>
      </w:r>
      <w:r w:rsidRPr="009767C8">
        <w:rPr>
          <w:rFonts w:ascii="Times New Roman" w:hAnsi="Times New Roman" w:cs="Times New Roman"/>
          <w:sz w:val="22"/>
          <w:szCs w:val="22"/>
          <w:lang w:val="tr-TR"/>
        </w:rPr>
        <w:t>) tarihinde taraflarca</w:t>
      </w:r>
      <w:r w:rsidR="00A33EBE" w:rsidRPr="009767C8">
        <w:rPr>
          <w:rFonts w:ascii="Times New Roman" w:hAnsi="Times New Roman" w:cs="Times New Roman"/>
          <w:sz w:val="22"/>
          <w:szCs w:val="22"/>
          <w:lang w:val="tr-TR"/>
        </w:rPr>
        <w:t xml:space="preserve"> </w:t>
      </w:r>
      <w:r w:rsidRPr="009767C8">
        <w:rPr>
          <w:rFonts w:ascii="Times New Roman" w:hAnsi="Times New Roman" w:cs="Times New Roman"/>
          <w:sz w:val="22"/>
          <w:szCs w:val="22"/>
          <w:lang w:val="tr-TR"/>
        </w:rPr>
        <w:t>okunup mutabakata varılmak suretiyle imza altına alınmıştır.</w:t>
      </w:r>
    </w:p>
    <w:p w14:paraId="44E1B051" w14:textId="77777777" w:rsidR="00874712" w:rsidRPr="009767C8" w:rsidRDefault="00874712">
      <w:pPr>
        <w:pStyle w:val="GvdeMetni"/>
        <w:spacing w:before="11"/>
        <w:ind w:left="0"/>
        <w:rPr>
          <w:rFonts w:ascii="Times New Roman" w:hAnsi="Times New Roman" w:cs="Times New Roman"/>
          <w:sz w:val="22"/>
          <w:szCs w:val="22"/>
          <w:lang w:val="tr-TR"/>
        </w:rPr>
      </w:pPr>
    </w:p>
    <w:tbl>
      <w:tblPr>
        <w:tblStyle w:val="TabloKlavuzu"/>
        <w:tblW w:w="0" w:type="auto"/>
        <w:tblInd w:w="856" w:type="dxa"/>
        <w:tblLook w:val="04A0" w:firstRow="1" w:lastRow="0" w:firstColumn="1" w:lastColumn="0" w:noHBand="0" w:noVBand="1"/>
      </w:tblPr>
      <w:tblGrid>
        <w:gridCol w:w="4849"/>
        <w:gridCol w:w="4755"/>
      </w:tblGrid>
      <w:tr w:rsidR="00CC7BB9" w:rsidRPr="009767C8" w14:paraId="67114EAD" w14:textId="77777777" w:rsidTr="00CC7BB9">
        <w:trPr>
          <w:trHeight w:val="2163"/>
        </w:trPr>
        <w:tc>
          <w:tcPr>
            <w:tcW w:w="4849" w:type="dxa"/>
          </w:tcPr>
          <w:p w14:paraId="2135FEE0" w14:textId="77777777" w:rsidR="00CC7BB9" w:rsidRPr="009767C8" w:rsidRDefault="00CC7BB9" w:rsidP="00CC7BB9">
            <w:pPr>
              <w:pStyle w:val="GvdeMetni"/>
              <w:tabs>
                <w:tab w:val="left" w:pos="7718"/>
              </w:tabs>
              <w:ind w:left="0"/>
              <w:jc w:val="center"/>
              <w:rPr>
                <w:rFonts w:ascii="Times New Roman" w:hAnsi="Times New Roman" w:cs="Times New Roman"/>
                <w:sz w:val="22"/>
                <w:szCs w:val="22"/>
                <w:lang w:val="tr-TR"/>
              </w:rPr>
            </w:pPr>
            <w:r w:rsidRPr="009767C8">
              <w:rPr>
                <w:rFonts w:ascii="Times New Roman" w:hAnsi="Times New Roman" w:cs="Times New Roman"/>
                <w:sz w:val="22"/>
                <w:szCs w:val="22"/>
                <w:lang w:val="tr-TR"/>
              </w:rPr>
              <w:t>BANDIRMA ONYEDİ EYLÜL</w:t>
            </w:r>
            <w:r w:rsidRPr="009767C8">
              <w:rPr>
                <w:rFonts w:ascii="Times New Roman" w:hAnsi="Times New Roman" w:cs="Times New Roman"/>
                <w:spacing w:val="-3"/>
                <w:sz w:val="22"/>
                <w:szCs w:val="22"/>
                <w:lang w:val="tr-TR"/>
              </w:rPr>
              <w:t xml:space="preserve"> </w:t>
            </w:r>
            <w:r w:rsidRPr="009767C8">
              <w:rPr>
                <w:rFonts w:ascii="Times New Roman" w:hAnsi="Times New Roman" w:cs="Times New Roman"/>
                <w:sz w:val="22"/>
                <w:szCs w:val="22"/>
                <w:lang w:val="tr-TR"/>
              </w:rPr>
              <w:t xml:space="preserve">ÜNİVERSİTESİ </w:t>
            </w:r>
          </w:p>
          <w:p w14:paraId="2F7F9CFC" w14:textId="77777777" w:rsidR="00CC7BB9" w:rsidRPr="009767C8" w:rsidRDefault="009767C8" w:rsidP="00CC7BB9">
            <w:pPr>
              <w:pStyle w:val="GvdeMetni"/>
              <w:tabs>
                <w:tab w:val="left" w:pos="7718"/>
              </w:tabs>
              <w:ind w:left="0"/>
              <w:jc w:val="center"/>
              <w:rPr>
                <w:rFonts w:ascii="Times New Roman" w:hAnsi="Times New Roman" w:cs="Times New Roman"/>
                <w:sz w:val="22"/>
                <w:szCs w:val="22"/>
                <w:lang w:val="tr-TR"/>
              </w:rPr>
            </w:pPr>
            <w:r w:rsidRPr="009767C8">
              <w:rPr>
                <w:rFonts w:ascii="Times New Roman" w:hAnsi="Times New Roman" w:cs="Times New Roman"/>
                <w:sz w:val="22"/>
                <w:szCs w:val="22"/>
                <w:lang w:val="tr-TR"/>
              </w:rPr>
              <w:t>TEKNOLOJİ TRANSFER OFİSİ</w:t>
            </w:r>
            <w:r>
              <w:rPr>
                <w:rFonts w:ascii="Times New Roman" w:hAnsi="Times New Roman" w:cs="Times New Roman"/>
                <w:sz w:val="22"/>
                <w:szCs w:val="22"/>
                <w:lang w:val="tr-TR"/>
              </w:rPr>
              <w:t xml:space="preserve"> A.Ş.</w:t>
            </w:r>
          </w:p>
          <w:p w14:paraId="4DB63F92" w14:textId="77777777" w:rsidR="00CC7BB9" w:rsidRPr="009767C8" w:rsidRDefault="00CC7BB9" w:rsidP="003E2CC6">
            <w:pPr>
              <w:pStyle w:val="GvdeMetni"/>
              <w:tabs>
                <w:tab w:val="left" w:pos="7718"/>
              </w:tabs>
              <w:ind w:left="0"/>
              <w:rPr>
                <w:rFonts w:ascii="Times New Roman" w:hAnsi="Times New Roman" w:cs="Times New Roman"/>
                <w:sz w:val="22"/>
                <w:szCs w:val="22"/>
                <w:lang w:val="tr-TR"/>
              </w:rPr>
            </w:pPr>
          </w:p>
          <w:p w14:paraId="63B19D94" w14:textId="77777777" w:rsidR="00CC7BB9" w:rsidRPr="009767C8" w:rsidRDefault="00CC7BB9" w:rsidP="003E2CC6">
            <w:pPr>
              <w:pStyle w:val="GvdeMetni"/>
              <w:tabs>
                <w:tab w:val="left" w:pos="7718"/>
              </w:tabs>
              <w:ind w:left="0"/>
              <w:rPr>
                <w:rFonts w:ascii="Times New Roman" w:hAnsi="Times New Roman" w:cs="Times New Roman"/>
                <w:sz w:val="22"/>
                <w:szCs w:val="22"/>
                <w:lang w:val="tr-TR"/>
              </w:rPr>
            </w:pPr>
          </w:p>
          <w:p w14:paraId="2FF712EE" w14:textId="30C1FCD0" w:rsidR="001B78AA" w:rsidRDefault="001B78AA" w:rsidP="001B78AA">
            <w:pPr>
              <w:pStyle w:val="GvdeMetni"/>
              <w:tabs>
                <w:tab w:val="left" w:pos="7718"/>
              </w:tabs>
              <w:ind w:left="0"/>
              <w:jc w:val="center"/>
              <w:rPr>
                <w:rFonts w:ascii="Times New Roman" w:hAnsi="Times New Roman" w:cs="Times New Roman"/>
                <w:sz w:val="22"/>
                <w:szCs w:val="22"/>
                <w:lang w:val="tr-TR"/>
              </w:rPr>
            </w:pPr>
            <w:r w:rsidRPr="009767C8">
              <w:rPr>
                <w:rFonts w:ascii="Times New Roman" w:hAnsi="Times New Roman" w:cs="Times New Roman"/>
                <w:sz w:val="22"/>
                <w:szCs w:val="22"/>
                <w:lang w:val="tr-TR"/>
              </w:rPr>
              <w:t xml:space="preserve">Prof. Dr. </w:t>
            </w:r>
            <w:r w:rsidR="00834BB3">
              <w:rPr>
                <w:rFonts w:ascii="Times New Roman" w:hAnsi="Times New Roman" w:cs="Times New Roman"/>
                <w:sz w:val="22"/>
                <w:szCs w:val="22"/>
                <w:lang w:val="tr-TR"/>
              </w:rPr>
              <w:t>İsmail BOZ</w:t>
            </w:r>
          </w:p>
          <w:p w14:paraId="349DF7F9" w14:textId="77777777" w:rsidR="009767C8" w:rsidRPr="009767C8" w:rsidRDefault="009767C8" w:rsidP="001B78AA">
            <w:pPr>
              <w:pStyle w:val="GvdeMetni"/>
              <w:tabs>
                <w:tab w:val="left" w:pos="7718"/>
              </w:tabs>
              <w:ind w:left="0"/>
              <w:jc w:val="center"/>
              <w:rPr>
                <w:rFonts w:ascii="Times New Roman" w:hAnsi="Times New Roman" w:cs="Times New Roman"/>
                <w:sz w:val="22"/>
                <w:szCs w:val="22"/>
                <w:lang w:val="tr-TR"/>
              </w:rPr>
            </w:pPr>
          </w:p>
          <w:p w14:paraId="2B3ED82F" w14:textId="77777777" w:rsidR="001B78AA" w:rsidRPr="009767C8" w:rsidRDefault="009767C8" w:rsidP="001B78AA">
            <w:pPr>
              <w:pStyle w:val="GvdeMetni"/>
              <w:tabs>
                <w:tab w:val="left" w:pos="7718"/>
              </w:tabs>
              <w:ind w:left="0"/>
              <w:jc w:val="center"/>
              <w:rPr>
                <w:rFonts w:ascii="Times New Roman" w:hAnsi="Times New Roman" w:cs="Times New Roman"/>
                <w:sz w:val="22"/>
                <w:szCs w:val="22"/>
                <w:lang w:val="tr-TR"/>
              </w:rPr>
            </w:pPr>
            <w:r>
              <w:rPr>
                <w:rFonts w:ascii="Times New Roman" w:hAnsi="Times New Roman" w:cs="Times New Roman"/>
                <w:sz w:val="22"/>
                <w:szCs w:val="22"/>
                <w:lang w:val="tr-TR"/>
              </w:rPr>
              <w:t xml:space="preserve">Yönetim Kurulu Başkanı / </w:t>
            </w:r>
            <w:r w:rsidR="001B78AA" w:rsidRPr="009767C8">
              <w:rPr>
                <w:rFonts w:ascii="Times New Roman" w:hAnsi="Times New Roman" w:cs="Times New Roman"/>
                <w:sz w:val="22"/>
                <w:szCs w:val="22"/>
                <w:lang w:val="tr-TR"/>
              </w:rPr>
              <w:t>REKTÖR</w:t>
            </w:r>
          </w:p>
        </w:tc>
        <w:tc>
          <w:tcPr>
            <w:tcW w:w="4755" w:type="dxa"/>
          </w:tcPr>
          <w:p w14:paraId="24F85CEA" w14:textId="77777777" w:rsidR="00CC7BB9" w:rsidRPr="009767C8" w:rsidRDefault="00CC7BB9" w:rsidP="00CC7BB9">
            <w:pPr>
              <w:pStyle w:val="GvdeMetni"/>
              <w:tabs>
                <w:tab w:val="left" w:pos="7718"/>
              </w:tabs>
              <w:ind w:left="0"/>
              <w:jc w:val="center"/>
              <w:rPr>
                <w:rFonts w:ascii="Times New Roman" w:hAnsi="Times New Roman" w:cs="Times New Roman"/>
                <w:sz w:val="22"/>
                <w:szCs w:val="22"/>
                <w:lang w:val="tr-TR"/>
              </w:rPr>
            </w:pPr>
            <w:r w:rsidRPr="009767C8">
              <w:rPr>
                <w:rFonts w:ascii="Times New Roman" w:hAnsi="Times New Roman" w:cs="Times New Roman"/>
                <w:sz w:val="22"/>
                <w:szCs w:val="22"/>
                <w:lang w:val="tr-TR"/>
              </w:rPr>
              <w:t>Buluşçu</w:t>
            </w:r>
          </w:p>
        </w:tc>
      </w:tr>
    </w:tbl>
    <w:p w14:paraId="1E04429A" w14:textId="77777777" w:rsidR="00874712" w:rsidRPr="009767C8" w:rsidRDefault="00E714BF" w:rsidP="00CC7BB9">
      <w:pPr>
        <w:pStyle w:val="GvdeMetni"/>
        <w:tabs>
          <w:tab w:val="left" w:pos="7718"/>
        </w:tabs>
        <w:rPr>
          <w:rFonts w:ascii="Times New Roman" w:hAnsi="Times New Roman" w:cs="Times New Roman"/>
          <w:sz w:val="22"/>
          <w:szCs w:val="22"/>
          <w:lang w:val="tr-TR"/>
        </w:rPr>
      </w:pPr>
      <w:r w:rsidRPr="009767C8">
        <w:rPr>
          <w:rFonts w:ascii="Times New Roman" w:hAnsi="Times New Roman" w:cs="Times New Roman"/>
          <w:sz w:val="22"/>
          <w:szCs w:val="22"/>
          <w:lang w:val="tr-TR"/>
        </w:rPr>
        <w:tab/>
      </w:r>
      <w:r w:rsidR="003E2CC6" w:rsidRPr="009767C8">
        <w:rPr>
          <w:rFonts w:ascii="Times New Roman" w:hAnsi="Times New Roman" w:cs="Times New Roman"/>
          <w:sz w:val="22"/>
          <w:szCs w:val="22"/>
          <w:lang w:val="tr-TR"/>
        </w:rPr>
        <w:br/>
        <w:t xml:space="preserve">                                </w:t>
      </w:r>
    </w:p>
    <w:sectPr w:rsidR="00874712" w:rsidRPr="009767C8" w:rsidSect="003E2CC6">
      <w:headerReference w:type="default" r:id="rId8"/>
      <w:footerReference w:type="default" r:id="rId9"/>
      <w:pgSz w:w="11910" w:h="16840"/>
      <w:pgMar w:top="720" w:right="720" w:bottom="720" w:left="720" w:header="713" w:footer="12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CA396" w14:textId="77777777" w:rsidR="00846BB9" w:rsidRDefault="00846BB9">
      <w:r>
        <w:separator/>
      </w:r>
    </w:p>
  </w:endnote>
  <w:endnote w:type="continuationSeparator" w:id="0">
    <w:p w14:paraId="37A664AF" w14:textId="77777777" w:rsidR="00846BB9" w:rsidRDefault="0084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54BD" w14:textId="77777777" w:rsidR="00874712" w:rsidRDefault="00874712">
    <w:pPr>
      <w:pStyle w:val="GvdeMetni"/>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4FBD" w14:textId="77777777" w:rsidR="00846BB9" w:rsidRDefault="00846BB9">
      <w:r>
        <w:separator/>
      </w:r>
    </w:p>
  </w:footnote>
  <w:footnote w:type="continuationSeparator" w:id="0">
    <w:p w14:paraId="51243B19" w14:textId="77777777" w:rsidR="00846BB9" w:rsidRDefault="0084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2"/>
      <w:gridCol w:w="4394"/>
      <w:gridCol w:w="1418"/>
      <w:gridCol w:w="1275"/>
    </w:tblGrid>
    <w:tr w:rsidR="00FA38BF" w14:paraId="0A406CA1" w14:textId="77777777" w:rsidTr="00FA38BF">
      <w:trPr>
        <w:trHeight w:val="285"/>
      </w:trPr>
      <w:tc>
        <w:tcPr>
          <w:tcW w:w="2542" w:type="dxa"/>
          <w:vMerge w:val="restart"/>
          <w:vAlign w:val="center"/>
        </w:tcPr>
        <w:p w14:paraId="6ADE1C13" w14:textId="77777777" w:rsidR="00FA38BF" w:rsidRDefault="00FA38BF" w:rsidP="00FA38BF">
          <w:pPr>
            <w:pStyle w:val="TableParagraph"/>
            <w:ind w:left="0"/>
            <w:jc w:val="center"/>
            <w:rPr>
              <w:rFonts w:ascii="Times New Roman"/>
              <w:sz w:val="18"/>
            </w:rPr>
          </w:pPr>
          <w:r>
            <w:rPr>
              <w:rFonts w:ascii="Times New Roman"/>
              <w:noProof/>
              <w:sz w:val="18"/>
              <w:lang w:bidi="ar-SA"/>
            </w:rPr>
            <w:drawing>
              <wp:inline distT="0" distB="0" distL="0" distR="0" wp14:anchorId="55DF7C70" wp14:editId="79B5B1BF">
                <wp:extent cx="1457325" cy="644800"/>
                <wp:effectExtent l="0" t="0" r="0" b="317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to logo yatay.png"/>
                        <pic:cNvPicPr/>
                      </pic:nvPicPr>
                      <pic:blipFill>
                        <a:blip r:embed="rId1">
                          <a:extLst>
                            <a:ext uri="{28A0092B-C50C-407E-A947-70E740481C1C}">
                              <a14:useLocalDpi xmlns:a14="http://schemas.microsoft.com/office/drawing/2010/main" val="0"/>
                            </a:ext>
                          </a:extLst>
                        </a:blip>
                        <a:stretch>
                          <a:fillRect/>
                        </a:stretch>
                      </pic:blipFill>
                      <pic:spPr>
                        <a:xfrm>
                          <a:off x="0" y="0"/>
                          <a:ext cx="1462700" cy="647178"/>
                        </a:xfrm>
                        <a:prstGeom prst="rect">
                          <a:avLst/>
                        </a:prstGeom>
                      </pic:spPr>
                    </pic:pic>
                  </a:graphicData>
                </a:graphic>
              </wp:inline>
            </w:drawing>
          </w:r>
        </w:p>
      </w:tc>
      <w:tc>
        <w:tcPr>
          <w:tcW w:w="4394" w:type="dxa"/>
          <w:vMerge w:val="restart"/>
        </w:tcPr>
        <w:p w14:paraId="65E7EE79" w14:textId="77777777" w:rsidR="00FA38BF" w:rsidRDefault="00FA38BF" w:rsidP="00B232AA">
          <w:pPr>
            <w:pStyle w:val="TableParagraph"/>
            <w:spacing w:before="11"/>
            <w:ind w:left="0"/>
            <w:rPr>
              <w:rFonts w:ascii="Times New Roman"/>
              <w:sz w:val="31"/>
            </w:rPr>
          </w:pPr>
        </w:p>
        <w:p w14:paraId="0DB4959D" w14:textId="77777777" w:rsidR="00FA38BF" w:rsidRPr="00FA38BF" w:rsidRDefault="00FA38BF" w:rsidP="00B232AA">
          <w:pPr>
            <w:pStyle w:val="TableParagraph"/>
            <w:ind w:left="121" w:right="109"/>
            <w:jc w:val="center"/>
            <w:rPr>
              <w:b/>
              <w:sz w:val="24"/>
              <w:szCs w:val="24"/>
            </w:rPr>
          </w:pPr>
          <w:r w:rsidRPr="00FA38BF">
            <w:rPr>
              <w:b/>
              <w:color w:val="7E7E7E"/>
              <w:sz w:val="24"/>
              <w:szCs w:val="24"/>
            </w:rPr>
            <w:t>BANÜ TTO</w:t>
          </w:r>
        </w:p>
        <w:p w14:paraId="63DC72F6" w14:textId="77777777" w:rsidR="00FA38BF" w:rsidRDefault="00FA38BF" w:rsidP="00B232AA">
          <w:pPr>
            <w:pStyle w:val="TableParagraph"/>
            <w:spacing w:before="1"/>
            <w:ind w:left="121" w:right="112"/>
            <w:jc w:val="center"/>
            <w:rPr>
              <w:b/>
              <w:sz w:val="26"/>
            </w:rPr>
          </w:pPr>
          <w:r w:rsidRPr="00FA38BF">
            <w:rPr>
              <w:b/>
              <w:color w:val="7E7E7E"/>
              <w:sz w:val="24"/>
              <w:szCs w:val="24"/>
            </w:rPr>
            <w:t>SINAİ MÜLKİYET HAKKI PAYLAŞIM VE GİZLİLİK SÖZLEŞMESİ</w:t>
          </w:r>
        </w:p>
      </w:tc>
      <w:tc>
        <w:tcPr>
          <w:tcW w:w="1418" w:type="dxa"/>
        </w:tcPr>
        <w:p w14:paraId="1B3339C9" w14:textId="77777777" w:rsidR="00FA38BF" w:rsidRPr="00FA38BF" w:rsidRDefault="00FA38BF" w:rsidP="00FA38BF">
          <w:pPr>
            <w:pStyle w:val="TableParagraph"/>
            <w:spacing w:before="11"/>
            <w:ind w:left="0"/>
            <w:rPr>
              <w:rFonts w:ascii="Times New Roman"/>
            </w:rPr>
          </w:pPr>
          <w:proofErr w:type="spellStart"/>
          <w:r w:rsidRPr="00FA38BF">
            <w:rPr>
              <w:rFonts w:ascii="Times New Roman"/>
            </w:rPr>
            <w:t>Dok</w:t>
          </w:r>
          <w:r>
            <w:rPr>
              <w:rFonts w:ascii="Times New Roman"/>
            </w:rPr>
            <w:t>ü</w:t>
          </w:r>
          <w:r>
            <w:rPr>
              <w:rFonts w:ascii="Times New Roman"/>
            </w:rPr>
            <w:t>man</w:t>
          </w:r>
          <w:proofErr w:type="spellEnd"/>
          <w:r>
            <w:rPr>
              <w:rFonts w:ascii="Times New Roman"/>
            </w:rPr>
            <w:t xml:space="preserve"> No:</w:t>
          </w:r>
        </w:p>
      </w:tc>
      <w:tc>
        <w:tcPr>
          <w:tcW w:w="1275" w:type="dxa"/>
          <w:vAlign w:val="center"/>
        </w:tcPr>
        <w:p w14:paraId="173C9582" w14:textId="77777777" w:rsidR="00FA38BF" w:rsidRPr="00FA38BF" w:rsidRDefault="00FA38BF" w:rsidP="00FA38BF">
          <w:pPr>
            <w:pStyle w:val="TableParagraph"/>
            <w:tabs>
              <w:tab w:val="left" w:pos="0"/>
            </w:tabs>
            <w:spacing w:before="11"/>
            <w:ind w:left="0" w:right="133"/>
            <w:rPr>
              <w:rFonts w:ascii="Times New Roman"/>
            </w:rPr>
          </w:pPr>
          <w:r>
            <w:rPr>
              <w:rFonts w:ascii="Times New Roman"/>
            </w:rPr>
            <w:t>F-002</w:t>
          </w:r>
        </w:p>
      </w:tc>
    </w:tr>
    <w:tr w:rsidR="00FA38BF" w14:paraId="1FF6D089" w14:textId="77777777" w:rsidTr="00FA38BF">
      <w:trPr>
        <w:trHeight w:val="285"/>
      </w:trPr>
      <w:tc>
        <w:tcPr>
          <w:tcW w:w="2542" w:type="dxa"/>
          <w:vMerge/>
        </w:tcPr>
        <w:p w14:paraId="64940C24" w14:textId="77777777" w:rsidR="00FA38BF" w:rsidRDefault="00FA38BF" w:rsidP="00B232AA">
          <w:pPr>
            <w:pStyle w:val="TableParagraph"/>
            <w:ind w:left="0"/>
            <w:rPr>
              <w:rFonts w:ascii="Times New Roman"/>
              <w:noProof/>
              <w:sz w:val="18"/>
              <w:lang w:val="tr-TR" w:eastAsia="tr-TR" w:bidi="ar-SA"/>
            </w:rPr>
          </w:pPr>
        </w:p>
      </w:tc>
      <w:tc>
        <w:tcPr>
          <w:tcW w:w="4394" w:type="dxa"/>
          <w:vMerge/>
        </w:tcPr>
        <w:p w14:paraId="1EA2AF00" w14:textId="77777777" w:rsidR="00FA38BF" w:rsidRDefault="00FA38BF" w:rsidP="00B232AA">
          <w:pPr>
            <w:pStyle w:val="TableParagraph"/>
            <w:spacing w:before="11"/>
            <w:ind w:left="0"/>
            <w:rPr>
              <w:rFonts w:ascii="Times New Roman"/>
              <w:sz w:val="31"/>
            </w:rPr>
          </w:pPr>
        </w:p>
      </w:tc>
      <w:tc>
        <w:tcPr>
          <w:tcW w:w="1418" w:type="dxa"/>
        </w:tcPr>
        <w:p w14:paraId="62205862" w14:textId="77777777" w:rsidR="00FA38BF" w:rsidRPr="00FA38BF" w:rsidRDefault="00FA38BF" w:rsidP="00FA38BF">
          <w:pPr>
            <w:pStyle w:val="TableParagraph"/>
            <w:spacing w:before="11"/>
            <w:ind w:left="0"/>
            <w:rPr>
              <w:rFonts w:ascii="Times New Roman"/>
            </w:rPr>
          </w:pPr>
          <w:r w:rsidRPr="00FA38BF">
            <w:rPr>
              <w:rFonts w:ascii="Times New Roman"/>
            </w:rPr>
            <w:t>İ</w:t>
          </w:r>
          <w:r w:rsidRPr="00FA38BF">
            <w:rPr>
              <w:rFonts w:ascii="Times New Roman"/>
            </w:rPr>
            <w:t xml:space="preserve">lk </w:t>
          </w:r>
          <w:proofErr w:type="spellStart"/>
          <w:r w:rsidRPr="00FA38BF">
            <w:rPr>
              <w:rFonts w:ascii="Times New Roman"/>
            </w:rPr>
            <w:t>Yay</w:t>
          </w:r>
          <w:r w:rsidRPr="00FA38BF">
            <w:rPr>
              <w:rFonts w:ascii="Times New Roman"/>
            </w:rPr>
            <w:t>ı</w:t>
          </w:r>
          <w:r w:rsidRPr="00FA38BF">
            <w:rPr>
              <w:rFonts w:ascii="Times New Roman"/>
            </w:rPr>
            <w:t>n</w:t>
          </w:r>
          <w:proofErr w:type="spellEnd"/>
          <w:r w:rsidRPr="00FA38BF">
            <w:rPr>
              <w:rFonts w:ascii="Times New Roman"/>
            </w:rPr>
            <w:t xml:space="preserve"> Tarihi:</w:t>
          </w:r>
        </w:p>
      </w:tc>
      <w:tc>
        <w:tcPr>
          <w:tcW w:w="1275" w:type="dxa"/>
          <w:vAlign w:val="center"/>
        </w:tcPr>
        <w:p w14:paraId="0DEB8916" w14:textId="77777777" w:rsidR="00FA38BF" w:rsidRPr="00FA38BF" w:rsidRDefault="00FA38BF" w:rsidP="00FA38BF">
          <w:pPr>
            <w:pStyle w:val="TableParagraph"/>
            <w:tabs>
              <w:tab w:val="left" w:pos="0"/>
            </w:tabs>
            <w:spacing w:before="11"/>
            <w:ind w:left="0" w:right="133"/>
            <w:rPr>
              <w:rFonts w:ascii="Times New Roman"/>
            </w:rPr>
          </w:pPr>
          <w:r>
            <w:rPr>
              <w:rFonts w:ascii="Times New Roman"/>
            </w:rPr>
            <w:t>14.01.2020</w:t>
          </w:r>
        </w:p>
      </w:tc>
    </w:tr>
    <w:tr w:rsidR="00FA38BF" w14:paraId="36F80C09" w14:textId="77777777" w:rsidTr="00FA38BF">
      <w:trPr>
        <w:trHeight w:val="285"/>
      </w:trPr>
      <w:tc>
        <w:tcPr>
          <w:tcW w:w="2542" w:type="dxa"/>
          <w:vMerge/>
        </w:tcPr>
        <w:p w14:paraId="5AAACC71" w14:textId="77777777" w:rsidR="00FA38BF" w:rsidRDefault="00FA38BF" w:rsidP="00B232AA">
          <w:pPr>
            <w:pStyle w:val="TableParagraph"/>
            <w:ind w:left="0"/>
            <w:rPr>
              <w:rFonts w:ascii="Times New Roman"/>
              <w:noProof/>
              <w:sz w:val="18"/>
              <w:lang w:val="tr-TR" w:eastAsia="tr-TR" w:bidi="ar-SA"/>
            </w:rPr>
          </w:pPr>
        </w:p>
      </w:tc>
      <w:tc>
        <w:tcPr>
          <w:tcW w:w="4394" w:type="dxa"/>
          <w:vMerge/>
        </w:tcPr>
        <w:p w14:paraId="6571FF7D" w14:textId="77777777" w:rsidR="00FA38BF" w:rsidRDefault="00FA38BF" w:rsidP="00B232AA">
          <w:pPr>
            <w:pStyle w:val="TableParagraph"/>
            <w:spacing w:before="11"/>
            <w:ind w:left="0"/>
            <w:rPr>
              <w:rFonts w:ascii="Times New Roman"/>
              <w:sz w:val="31"/>
            </w:rPr>
          </w:pPr>
        </w:p>
      </w:tc>
      <w:tc>
        <w:tcPr>
          <w:tcW w:w="1418" w:type="dxa"/>
        </w:tcPr>
        <w:p w14:paraId="61634296" w14:textId="77777777" w:rsidR="00FA38BF" w:rsidRPr="00FA38BF" w:rsidRDefault="00FA38BF" w:rsidP="00FA38BF">
          <w:pPr>
            <w:pStyle w:val="TableParagraph"/>
            <w:spacing w:before="11"/>
            <w:ind w:left="0"/>
            <w:rPr>
              <w:rFonts w:ascii="Times New Roman"/>
            </w:rPr>
          </w:pPr>
          <w:proofErr w:type="spellStart"/>
          <w:r>
            <w:rPr>
              <w:rFonts w:ascii="Times New Roman"/>
            </w:rPr>
            <w:t>Revize</w:t>
          </w:r>
          <w:proofErr w:type="spellEnd"/>
          <w:r>
            <w:rPr>
              <w:rFonts w:ascii="Times New Roman"/>
            </w:rPr>
            <w:t xml:space="preserve"> </w:t>
          </w:r>
          <w:proofErr w:type="spellStart"/>
          <w:r>
            <w:rPr>
              <w:rFonts w:ascii="Times New Roman"/>
            </w:rPr>
            <w:t>Tarihi</w:t>
          </w:r>
          <w:proofErr w:type="spellEnd"/>
          <w:r>
            <w:rPr>
              <w:rFonts w:ascii="Times New Roman"/>
            </w:rPr>
            <w:t>:</w:t>
          </w:r>
        </w:p>
      </w:tc>
      <w:tc>
        <w:tcPr>
          <w:tcW w:w="1275" w:type="dxa"/>
          <w:vAlign w:val="center"/>
        </w:tcPr>
        <w:p w14:paraId="37FE6F13" w14:textId="77777777" w:rsidR="00FA38BF" w:rsidRPr="00FA38BF" w:rsidRDefault="003F3711" w:rsidP="00FA38BF">
          <w:pPr>
            <w:pStyle w:val="TableParagraph"/>
            <w:tabs>
              <w:tab w:val="left" w:pos="0"/>
            </w:tabs>
            <w:spacing w:before="11"/>
            <w:ind w:left="0" w:right="133"/>
            <w:rPr>
              <w:rFonts w:ascii="Times New Roman"/>
            </w:rPr>
          </w:pPr>
          <w:r>
            <w:rPr>
              <w:rFonts w:ascii="Times New Roman"/>
            </w:rPr>
            <w:t>22.01.2020</w:t>
          </w:r>
        </w:p>
      </w:tc>
    </w:tr>
    <w:tr w:rsidR="00FA38BF" w14:paraId="4BE2C20B" w14:textId="77777777" w:rsidTr="00FA38BF">
      <w:trPr>
        <w:trHeight w:val="285"/>
      </w:trPr>
      <w:tc>
        <w:tcPr>
          <w:tcW w:w="2542" w:type="dxa"/>
          <w:vMerge/>
        </w:tcPr>
        <w:p w14:paraId="64F290D4" w14:textId="77777777" w:rsidR="00FA38BF" w:rsidRDefault="00FA38BF" w:rsidP="00B232AA">
          <w:pPr>
            <w:pStyle w:val="TableParagraph"/>
            <w:ind w:left="0"/>
            <w:rPr>
              <w:rFonts w:ascii="Times New Roman"/>
              <w:noProof/>
              <w:sz w:val="18"/>
              <w:lang w:val="tr-TR" w:eastAsia="tr-TR" w:bidi="ar-SA"/>
            </w:rPr>
          </w:pPr>
        </w:p>
      </w:tc>
      <w:tc>
        <w:tcPr>
          <w:tcW w:w="4394" w:type="dxa"/>
          <w:vMerge/>
        </w:tcPr>
        <w:p w14:paraId="48AB13DE" w14:textId="77777777" w:rsidR="00FA38BF" w:rsidRDefault="00FA38BF" w:rsidP="00B232AA">
          <w:pPr>
            <w:pStyle w:val="TableParagraph"/>
            <w:spacing w:before="11"/>
            <w:ind w:left="0"/>
            <w:rPr>
              <w:rFonts w:ascii="Times New Roman"/>
              <w:sz w:val="31"/>
            </w:rPr>
          </w:pPr>
        </w:p>
      </w:tc>
      <w:tc>
        <w:tcPr>
          <w:tcW w:w="1418" w:type="dxa"/>
        </w:tcPr>
        <w:p w14:paraId="66261957" w14:textId="77777777" w:rsidR="00FA38BF" w:rsidRPr="00FA38BF" w:rsidRDefault="00FA38BF" w:rsidP="00FA38BF">
          <w:pPr>
            <w:pStyle w:val="TableParagraph"/>
            <w:spacing w:before="11"/>
            <w:ind w:left="0"/>
            <w:rPr>
              <w:rFonts w:ascii="Times New Roman"/>
            </w:rPr>
          </w:pPr>
          <w:proofErr w:type="spellStart"/>
          <w:r>
            <w:rPr>
              <w:rFonts w:ascii="Times New Roman"/>
            </w:rPr>
            <w:t>Revizyon</w:t>
          </w:r>
          <w:proofErr w:type="spellEnd"/>
          <w:r>
            <w:rPr>
              <w:rFonts w:ascii="Times New Roman"/>
            </w:rPr>
            <w:t xml:space="preserve"> No:</w:t>
          </w:r>
        </w:p>
      </w:tc>
      <w:tc>
        <w:tcPr>
          <w:tcW w:w="1275" w:type="dxa"/>
          <w:vAlign w:val="center"/>
        </w:tcPr>
        <w:p w14:paraId="5EA71BCF" w14:textId="77777777" w:rsidR="00FA38BF" w:rsidRPr="00FA38BF" w:rsidRDefault="003F3711" w:rsidP="00FA38BF">
          <w:pPr>
            <w:pStyle w:val="TableParagraph"/>
            <w:tabs>
              <w:tab w:val="left" w:pos="0"/>
            </w:tabs>
            <w:spacing w:before="11"/>
            <w:ind w:left="0" w:right="133"/>
            <w:rPr>
              <w:rFonts w:ascii="Times New Roman"/>
            </w:rPr>
          </w:pPr>
          <w:r>
            <w:rPr>
              <w:rFonts w:ascii="Times New Roman"/>
            </w:rPr>
            <w:t>1</w:t>
          </w:r>
        </w:p>
      </w:tc>
    </w:tr>
    <w:tr w:rsidR="00626AA1" w14:paraId="6D7A3448" w14:textId="77777777" w:rsidTr="00FA38BF">
      <w:trPr>
        <w:trHeight w:val="285"/>
      </w:trPr>
      <w:tc>
        <w:tcPr>
          <w:tcW w:w="2542" w:type="dxa"/>
          <w:vMerge/>
        </w:tcPr>
        <w:p w14:paraId="553B04C6" w14:textId="77777777" w:rsidR="00626AA1" w:rsidRDefault="00626AA1" w:rsidP="00626AA1">
          <w:pPr>
            <w:pStyle w:val="TableParagraph"/>
            <w:ind w:left="0"/>
            <w:rPr>
              <w:rFonts w:ascii="Times New Roman"/>
              <w:noProof/>
              <w:sz w:val="18"/>
              <w:lang w:val="tr-TR" w:eastAsia="tr-TR" w:bidi="ar-SA"/>
            </w:rPr>
          </w:pPr>
        </w:p>
      </w:tc>
      <w:tc>
        <w:tcPr>
          <w:tcW w:w="4394" w:type="dxa"/>
          <w:vMerge/>
        </w:tcPr>
        <w:p w14:paraId="54330588" w14:textId="77777777" w:rsidR="00626AA1" w:rsidRDefault="00626AA1" w:rsidP="00626AA1">
          <w:pPr>
            <w:pStyle w:val="TableParagraph"/>
            <w:spacing w:before="11"/>
            <w:ind w:left="0"/>
            <w:rPr>
              <w:rFonts w:ascii="Times New Roman"/>
              <w:sz w:val="31"/>
            </w:rPr>
          </w:pPr>
        </w:p>
      </w:tc>
      <w:tc>
        <w:tcPr>
          <w:tcW w:w="1418" w:type="dxa"/>
        </w:tcPr>
        <w:p w14:paraId="446817EF" w14:textId="77777777" w:rsidR="00626AA1" w:rsidRPr="00FA38BF" w:rsidRDefault="00626AA1" w:rsidP="00626AA1">
          <w:pPr>
            <w:pStyle w:val="TableParagraph"/>
            <w:spacing w:before="11"/>
            <w:ind w:left="0"/>
            <w:rPr>
              <w:rFonts w:ascii="Times New Roman"/>
            </w:rPr>
          </w:pPr>
          <w:proofErr w:type="spellStart"/>
          <w:r>
            <w:rPr>
              <w:rFonts w:ascii="Times New Roman"/>
            </w:rPr>
            <w:t>Sayfa</w:t>
          </w:r>
          <w:proofErr w:type="spellEnd"/>
          <w:r>
            <w:rPr>
              <w:rFonts w:ascii="Times New Roman"/>
            </w:rPr>
            <w:t>:</w:t>
          </w:r>
        </w:p>
      </w:tc>
      <w:tc>
        <w:tcPr>
          <w:tcW w:w="1275" w:type="dxa"/>
          <w:vAlign w:val="center"/>
        </w:tcPr>
        <w:p w14:paraId="686B0A62" w14:textId="77777777" w:rsidR="00626AA1" w:rsidRPr="00B86C59" w:rsidRDefault="00626AA1" w:rsidP="00626AA1">
          <w:pPr>
            <w:pStyle w:val="TableParagraph"/>
            <w:tabs>
              <w:tab w:val="left" w:pos="0"/>
            </w:tabs>
            <w:spacing w:before="11"/>
            <w:ind w:left="0" w:right="133"/>
            <w:rPr>
              <w:rFonts w:ascii="Times New Roman"/>
            </w:rPr>
          </w:pPr>
          <w:r w:rsidRPr="00B86C59">
            <w:rPr>
              <w:rFonts w:ascii="Times New Roman"/>
            </w:rPr>
            <w:fldChar w:fldCharType="begin"/>
          </w:r>
          <w:r w:rsidRPr="00B86C59">
            <w:rPr>
              <w:rFonts w:ascii="Times New Roman"/>
            </w:rPr>
            <w:instrText>PAGE</w:instrText>
          </w:r>
          <w:r w:rsidRPr="00B86C59">
            <w:rPr>
              <w:rFonts w:ascii="Times New Roman"/>
            </w:rPr>
            <w:fldChar w:fldCharType="separate"/>
          </w:r>
          <w:r w:rsidR="003F3711">
            <w:rPr>
              <w:rFonts w:ascii="Times New Roman"/>
              <w:noProof/>
            </w:rPr>
            <w:t>2</w:t>
          </w:r>
          <w:r w:rsidRPr="00B86C59">
            <w:rPr>
              <w:rFonts w:ascii="Times New Roman"/>
            </w:rPr>
            <w:fldChar w:fldCharType="end"/>
          </w:r>
          <w:r w:rsidRPr="00B86C59">
            <w:rPr>
              <w:rFonts w:ascii="Times New Roman"/>
            </w:rPr>
            <w:t xml:space="preserve"> / </w:t>
          </w:r>
          <w:r w:rsidRPr="00B86C59">
            <w:rPr>
              <w:rFonts w:ascii="Times New Roman"/>
            </w:rPr>
            <w:fldChar w:fldCharType="begin"/>
          </w:r>
          <w:r w:rsidRPr="00B86C59">
            <w:rPr>
              <w:rFonts w:ascii="Times New Roman"/>
            </w:rPr>
            <w:instrText>NUMPAGES</w:instrText>
          </w:r>
          <w:r w:rsidRPr="00B86C59">
            <w:rPr>
              <w:rFonts w:ascii="Times New Roman"/>
            </w:rPr>
            <w:fldChar w:fldCharType="separate"/>
          </w:r>
          <w:r w:rsidR="003F3711">
            <w:rPr>
              <w:rFonts w:ascii="Times New Roman"/>
              <w:noProof/>
            </w:rPr>
            <w:t>3</w:t>
          </w:r>
          <w:r w:rsidRPr="00B86C59">
            <w:rPr>
              <w:rFonts w:ascii="Times New Roman"/>
            </w:rPr>
            <w:fldChar w:fldCharType="end"/>
          </w:r>
        </w:p>
      </w:tc>
    </w:tr>
  </w:tbl>
  <w:p w14:paraId="04349077" w14:textId="77777777" w:rsidR="00874712" w:rsidRDefault="00874712">
    <w:pPr>
      <w:pStyle w:val="GvdeMetni"/>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0192A"/>
    <w:multiLevelType w:val="hybridMultilevel"/>
    <w:tmpl w:val="668446A4"/>
    <w:lvl w:ilvl="0" w:tplc="8F96D52E">
      <w:start w:val="1"/>
      <w:numFmt w:val="decimal"/>
      <w:lvlText w:val="%1-"/>
      <w:lvlJc w:val="left"/>
      <w:pPr>
        <w:ind w:left="1576" w:hanging="360"/>
      </w:pPr>
      <w:rPr>
        <w:rFonts w:ascii="Verdana" w:eastAsia="Verdana" w:hAnsi="Verdana" w:cs="Verdana" w:hint="default"/>
        <w:b/>
        <w:bCs/>
        <w:spacing w:val="-1"/>
        <w:w w:val="99"/>
        <w:sz w:val="20"/>
        <w:szCs w:val="20"/>
        <w:lang w:val="en-US" w:eastAsia="en-US" w:bidi="en-US"/>
      </w:rPr>
    </w:lvl>
    <w:lvl w:ilvl="1" w:tplc="ECD07812">
      <w:numFmt w:val="bullet"/>
      <w:lvlText w:val="•"/>
      <w:lvlJc w:val="left"/>
      <w:pPr>
        <w:ind w:left="2508" w:hanging="360"/>
      </w:pPr>
      <w:rPr>
        <w:rFonts w:hint="default"/>
        <w:lang w:val="en-US" w:eastAsia="en-US" w:bidi="en-US"/>
      </w:rPr>
    </w:lvl>
    <w:lvl w:ilvl="2" w:tplc="ECA2BC96">
      <w:numFmt w:val="bullet"/>
      <w:lvlText w:val="•"/>
      <w:lvlJc w:val="left"/>
      <w:pPr>
        <w:ind w:left="3437" w:hanging="360"/>
      </w:pPr>
      <w:rPr>
        <w:rFonts w:hint="default"/>
        <w:lang w:val="en-US" w:eastAsia="en-US" w:bidi="en-US"/>
      </w:rPr>
    </w:lvl>
    <w:lvl w:ilvl="3" w:tplc="6D3E4C28">
      <w:numFmt w:val="bullet"/>
      <w:lvlText w:val="•"/>
      <w:lvlJc w:val="left"/>
      <w:pPr>
        <w:ind w:left="4365" w:hanging="360"/>
      </w:pPr>
      <w:rPr>
        <w:rFonts w:hint="default"/>
        <w:lang w:val="en-US" w:eastAsia="en-US" w:bidi="en-US"/>
      </w:rPr>
    </w:lvl>
    <w:lvl w:ilvl="4" w:tplc="EB723C0A">
      <w:numFmt w:val="bullet"/>
      <w:lvlText w:val="•"/>
      <w:lvlJc w:val="left"/>
      <w:pPr>
        <w:ind w:left="5294" w:hanging="360"/>
      </w:pPr>
      <w:rPr>
        <w:rFonts w:hint="default"/>
        <w:lang w:val="en-US" w:eastAsia="en-US" w:bidi="en-US"/>
      </w:rPr>
    </w:lvl>
    <w:lvl w:ilvl="5" w:tplc="A60A54C6">
      <w:numFmt w:val="bullet"/>
      <w:lvlText w:val="•"/>
      <w:lvlJc w:val="left"/>
      <w:pPr>
        <w:ind w:left="6223" w:hanging="360"/>
      </w:pPr>
      <w:rPr>
        <w:rFonts w:hint="default"/>
        <w:lang w:val="en-US" w:eastAsia="en-US" w:bidi="en-US"/>
      </w:rPr>
    </w:lvl>
    <w:lvl w:ilvl="6" w:tplc="9342CB90">
      <w:numFmt w:val="bullet"/>
      <w:lvlText w:val="•"/>
      <w:lvlJc w:val="left"/>
      <w:pPr>
        <w:ind w:left="7151" w:hanging="360"/>
      </w:pPr>
      <w:rPr>
        <w:rFonts w:hint="default"/>
        <w:lang w:val="en-US" w:eastAsia="en-US" w:bidi="en-US"/>
      </w:rPr>
    </w:lvl>
    <w:lvl w:ilvl="7" w:tplc="F4D659B2">
      <w:numFmt w:val="bullet"/>
      <w:lvlText w:val="•"/>
      <w:lvlJc w:val="left"/>
      <w:pPr>
        <w:ind w:left="8080" w:hanging="360"/>
      </w:pPr>
      <w:rPr>
        <w:rFonts w:hint="default"/>
        <w:lang w:val="en-US" w:eastAsia="en-US" w:bidi="en-US"/>
      </w:rPr>
    </w:lvl>
    <w:lvl w:ilvl="8" w:tplc="6DEEB6EA">
      <w:numFmt w:val="bullet"/>
      <w:lvlText w:val="•"/>
      <w:lvlJc w:val="left"/>
      <w:pPr>
        <w:ind w:left="9009" w:hanging="360"/>
      </w:pPr>
      <w:rPr>
        <w:rFonts w:hint="default"/>
        <w:lang w:val="en-US" w:eastAsia="en-US" w:bidi="en-US"/>
      </w:rPr>
    </w:lvl>
  </w:abstractNum>
  <w:abstractNum w:abstractNumId="1" w15:restartNumberingAfterBreak="0">
    <w:nsid w:val="4B623646"/>
    <w:multiLevelType w:val="multilevel"/>
    <w:tmpl w:val="F19EEB0C"/>
    <w:lvl w:ilvl="0">
      <w:start w:val="5"/>
      <w:numFmt w:val="decimal"/>
      <w:lvlText w:val="%1"/>
      <w:lvlJc w:val="left"/>
      <w:pPr>
        <w:ind w:left="1331" w:hanging="476"/>
      </w:pPr>
      <w:rPr>
        <w:rFonts w:hint="default"/>
        <w:lang w:val="en-US" w:eastAsia="en-US" w:bidi="en-US"/>
      </w:rPr>
    </w:lvl>
    <w:lvl w:ilvl="1">
      <w:start w:val="4"/>
      <w:numFmt w:val="decimal"/>
      <w:lvlText w:val="%1.%2."/>
      <w:lvlJc w:val="left"/>
      <w:pPr>
        <w:ind w:left="1331" w:hanging="476"/>
      </w:pPr>
      <w:rPr>
        <w:rFonts w:ascii="Verdana" w:eastAsia="Verdana" w:hAnsi="Verdana" w:cs="Verdana" w:hint="default"/>
        <w:w w:val="99"/>
        <w:sz w:val="20"/>
        <w:szCs w:val="20"/>
        <w:lang w:val="en-US" w:eastAsia="en-US" w:bidi="en-US"/>
      </w:rPr>
    </w:lvl>
    <w:lvl w:ilvl="2">
      <w:numFmt w:val="bullet"/>
      <w:lvlText w:val="•"/>
      <w:lvlJc w:val="left"/>
      <w:pPr>
        <w:ind w:left="3245" w:hanging="476"/>
      </w:pPr>
      <w:rPr>
        <w:rFonts w:hint="default"/>
        <w:lang w:val="en-US" w:eastAsia="en-US" w:bidi="en-US"/>
      </w:rPr>
    </w:lvl>
    <w:lvl w:ilvl="3">
      <w:numFmt w:val="bullet"/>
      <w:lvlText w:val="•"/>
      <w:lvlJc w:val="left"/>
      <w:pPr>
        <w:ind w:left="4197" w:hanging="476"/>
      </w:pPr>
      <w:rPr>
        <w:rFonts w:hint="default"/>
        <w:lang w:val="en-US" w:eastAsia="en-US" w:bidi="en-US"/>
      </w:rPr>
    </w:lvl>
    <w:lvl w:ilvl="4">
      <w:numFmt w:val="bullet"/>
      <w:lvlText w:val="•"/>
      <w:lvlJc w:val="left"/>
      <w:pPr>
        <w:ind w:left="5150" w:hanging="476"/>
      </w:pPr>
      <w:rPr>
        <w:rFonts w:hint="default"/>
        <w:lang w:val="en-US" w:eastAsia="en-US" w:bidi="en-US"/>
      </w:rPr>
    </w:lvl>
    <w:lvl w:ilvl="5">
      <w:numFmt w:val="bullet"/>
      <w:lvlText w:val="•"/>
      <w:lvlJc w:val="left"/>
      <w:pPr>
        <w:ind w:left="6103" w:hanging="476"/>
      </w:pPr>
      <w:rPr>
        <w:rFonts w:hint="default"/>
        <w:lang w:val="en-US" w:eastAsia="en-US" w:bidi="en-US"/>
      </w:rPr>
    </w:lvl>
    <w:lvl w:ilvl="6">
      <w:numFmt w:val="bullet"/>
      <w:lvlText w:val="•"/>
      <w:lvlJc w:val="left"/>
      <w:pPr>
        <w:ind w:left="7055" w:hanging="476"/>
      </w:pPr>
      <w:rPr>
        <w:rFonts w:hint="default"/>
        <w:lang w:val="en-US" w:eastAsia="en-US" w:bidi="en-US"/>
      </w:rPr>
    </w:lvl>
    <w:lvl w:ilvl="7">
      <w:numFmt w:val="bullet"/>
      <w:lvlText w:val="•"/>
      <w:lvlJc w:val="left"/>
      <w:pPr>
        <w:ind w:left="8008" w:hanging="476"/>
      </w:pPr>
      <w:rPr>
        <w:rFonts w:hint="default"/>
        <w:lang w:val="en-US" w:eastAsia="en-US" w:bidi="en-US"/>
      </w:rPr>
    </w:lvl>
    <w:lvl w:ilvl="8">
      <w:numFmt w:val="bullet"/>
      <w:lvlText w:val="•"/>
      <w:lvlJc w:val="left"/>
      <w:pPr>
        <w:ind w:left="8961" w:hanging="476"/>
      </w:pPr>
      <w:rPr>
        <w:rFonts w:hint="default"/>
        <w:lang w:val="en-US" w:eastAsia="en-US" w:bidi="en-US"/>
      </w:rPr>
    </w:lvl>
  </w:abstractNum>
  <w:abstractNum w:abstractNumId="2" w15:restartNumberingAfterBreak="0">
    <w:nsid w:val="56CB7F8E"/>
    <w:multiLevelType w:val="hybridMultilevel"/>
    <w:tmpl w:val="3E00D43E"/>
    <w:lvl w:ilvl="0" w:tplc="8F96D52E">
      <w:start w:val="1"/>
      <w:numFmt w:val="decimal"/>
      <w:lvlText w:val="%1-"/>
      <w:lvlJc w:val="left"/>
      <w:pPr>
        <w:ind w:left="1576" w:hanging="360"/>
      </w:pPr>
      <w:rPr>
        <w:rFonts w:ascii="Verdana" w:eastAsia="Verdana" w:hAnsi="Verdana" w:cs="Verdana" w:hint="default"/>
        <w:b/>
        <w:bCs/>
        <w:spacing w:val="-1"/>
        <w:w w:val="99"/>
        <w:sz w:val="20"/>
        <w:szCs w:val="20"/>
        <w:lang w:val="en-US" w:eastAsia="en-US" w:bidi="en-US"/>
      </w:rPr>
    </w:lvl>
    <w:lvl w:ilvl="1" w:tplc="ECD07812">
      <w:numFmt w:val="bullet"/>
      <w:lvlText w:val="•"/>
      <w:lvlJc w:val="left"/>
      <w:pPr>
        <w:ind w:left="2508" w:hanging="360"/>
      </w:pPr>
      <w:rPr>
        <w:rFonts w:hint="default"/>
        <w:lang w:val="en-US" w:eastAsia="en-US" w:bidi="en-US"/>
      </w:rPr>
    </w:lvl>
    <w:lvl w:ilvl="2" w:tplc="ECA2BC96">
      <w:numFmt w:val="bullet"/>
      <w:lvlText w:val="•"/>
      <w:lvlJc w:val="left"/>
      <w:pPr>
        <w:ind w:left="3437" w:hanging="360"/>
      </w:pPr>
      <w:rPr>
        <w:rFonts w:hint="default"/>
        <w:lang w:val="en-US" w:eastAsia="en-US" w:bidi="en-US"/>
      </w:rPr>
    </w:lvl>
    <w:lvl w:ilvl="3" w:tplc="6D3E4C28">
      <w:numFmt w:val="bullet"/>
      <w:lvlText w:val="•"/>
      <w:lvlJc w:val="left"/>
      <w:pPr>
        <w:ind w:left="4365" w:hanging="360"/>
      </w:pPr>
      <w:rPr>
        <w:rFonts w:hint="default"/>
        <w:lang w:val="en-US" w:eastAsia="en-US" w:bidi="en-US"/>
      </w:rPr>
    </w:lvl>
    <w:lvl w:ilvl="4" w:tplc="EB723C0A">
      <w:numFmt w:val="bullet"/>
      <w:lvlText w:val="•"/>
      <w:lvlJc w:val="left"/>
      <w:pPr>
        <w:ind w:left="5294" w:hanging="360"/>
      </w:pPr>
      <w:rPr>
        <w:rFonts w:hint="default"/>
        <w:lang w:val="en-US" w:eastAsia="en-US" w:bidi="en-US"/>
      </w:rPr>
    </w:lvl>
    <w:lvl w:ilvl="5" w:tplc="A60A54C6">
      <w:numFmt w:val="bullet"/>
      <w:lvlText w:val="•"/>
      <w:lvlJc w:val="left"/>
      <w:pPr>
        <w:ind w:left="6223" w:hanging="360"/>
      </w:pPr>
      <w:rPr>
        <w:rFonts w:hint="default"/>
        <w:lang w:val="en-US" w:eastAsia="en-US" w:bidi="en-US"/>
      </w:rPr>
    </w:lvl>
    <w:lvl w:ilvl="6" w:tplc="9342CB90">
      <w:numFmt w:val="bullet"/>
      <w:lvlText w:val="•"/>
      <w:lvlJc w:val="left"/>
      <w:pPr>
        <w:ind w:left="7151" w:hanging="360"/>
      </w:pPr>
      <w:rPr>
        <w:rFonts w:hint="default"/>
        <w:lang w:val="en-US" w:eastAsia="en-US" w:bidi="en-US"/>
      </w:rPr>
    </w:lvl>
    <w:lvl w:ilvl="7" w:tplc="F4D659B2">
      <w:numFmt w:val="bullet"/>
      <w:lvlText w:val="•"/>
      <w:lvlJc w:val="left"/>
      <w:pPr>
        <w:ind w:left="8080" w:hanging="360"/>
      </w:pPr>
      <w:rPr>
        <w:rFonts w:hint="default"/>
        <w:lang w:val="en-US" w:eastAsia="en-US" w:bidi="en-US"/>
      </w:rPr>
    </w:lvl>
    <w:lvl w:ilvl="8" w:tplc="6DEEB6EA">
      <w:numFmt w:val="bullet"/>
      <w:lvlText w:val="•"/>
      <w:lvlJc w:val="left"/>
      <w:pPr>
        <w:ind w:left="9009" w:hanging="360"/>
      </w:pPr>
      <w:rPr>
        <w:rFonts w:hint="default"/>
        <w:lang w:val="en-US" w:eastAsia="en-US" w:bidi="en-US"/>
      </w:rPr>
    </w:lvl>
  </w:abstractNum>
  <w:abstractNum w:abstractNumId="3" w15:restartNumberingAfterBreak="0">
    <w:nsid w:val="6AA218AE"/>
    <w:multiLevelType w:val="multilevel"/>
    <w:tmpl w:val="A98CF6F2"/>
    <w:lvl w:ilvl="0">
      <w:start w:val="5"/>
      <w:numFmt w:val="decimal"/>
      <w:lvlText w:val="%1"/>
      <w:lvlJc w:val="left"/>
      <w:pPr>
        <w:ind w:left="1564" w:hanging="708"/>
      </w:pPr>
      <w:rPr>
        <w:rFonts w:hint="default"/>
        <w:lang w:val="en-US" w:eastAsia="en-US" w:bidi="en-US"/>
      </w:rPr>
    </w:lvl>
    <w:lvl w:ilvl="1">
      <w:start w:val="1"/>
      <w:numFmt w:val="decimal"/>
      <w:lvlText w:val="%1.%2."/>
      <w:lvlJc w:val="left"/>
      <w:pPr>
        <w:ind w:left="1564" w:hanging="708"/>
      </w:pPr>
      <w:rPr>
        <w:rFonts w:ascii="Times New Roman" w:eastAsia="Verdana" w:hAnsi="Times New Roman" w:cs="Times New Roman" w:hint="default"/>
        <w:w w:val="99"/>
        <w:sz w:val="24"/>
        <w:szCs w:val="24"/>
        <w:lang w:val="en-US" w:eastAsia="en-US" w:bidi="en-US"/>
      </w:rPr>
    </w:lvl>
    <w:lvl w:ilvl="2">
      <w:numFmt w:val="bullet"/>
      <w:lvlText w:val="•"/>
      <w:lvlJc w:val="left"/>
      <w:pPr>
        <w:ind w:left="3421" w:hanging="708"/>
      </w:pPr>
      <w:rPr>
        <w:rFonts w:hint="default"/>
        <w:lang w:val="en-US" w:eastAsia="en-US" w:bidi="en-US"/>
      </w:rPr>
    </w:lvl>
    <w:lvl w:ilvl="3">
      <w:numFmt w:val="bullet"/>
      <w:lvlText w:val="•"/>
      <w:lvlJc w:val="left"/>
      <w:pPr>
        <w:ind w:left="4351" w:hanging="708"/>
      </w:pPr>
      <w:rPr>
        <w:rFonts w:hint="default"/>
        <w:lang w:val="en-US" w:eastAsia="en-US" w:bidi="en-US"/>
      </w:rPr>
    </w:lvl>
    <w:lvl w:ilvl="4">
      <w:numFmt w:val="bullet"/>
      <w:lvlText w:val="•"/>
      <w:lvlJc w:val="left"/>
      <w:pPr>
        <w:ind w:left="5282" w:hanging="708"/>
      </w:pPr>
      <w:rPr>
        <w:rFonts w:hint="default"/>
        <w:lang w:val="en-US" w:eastAsia="en-US" w:bidi="en-US"/>
      </w:rPr>
    </w:lvl>
    <w:lvl w:ilvl="5">
      <w:numFmt w:val="bullet"/>
      <w:lvlText w:val="•"/>
      <w:lvlJc w:val="left"/>
      <w:pPr>
        <w:ind w:left="6213" w:hanging="708"/>
      </w:pPr>
      <w:rPr>
        <w:rFonts w:hint="default"/>
        <w:lang w:val="en-US" w:eastAsia="en-US" w:bidi="en-US"/>
      </w:rPr>
    </w:lvl>
    <w:lvl w:ilvl="6">
      <w:numFmt w:val="bullet"/>
      <w:lvlText w:val="•"/>
      <w:lvlJc w:val="left"/>
      <w:pPr>
        <w:ind w:left="7143" w:hanging="708"/>
      </w:pPr>
      <w:rPr>
        <w:rFonts w:hint="default"/>
        <w:lang w:val="en-US" w:eastAsia="en-US" w:bidi="en-US"/>
      </w:rPr>
    </w:lvl>
    <w:lvl w:ilvl="7">
      <w:numFmt w:val="bullet"/>
      <w:lvlText w:val="•"/>
      <w:lvlJc w:val="left"/>
      <w:pPr>
        <w:ind w:left="8074" w:hanging="708"/>
      </w:pPr>
      <w:rPr>
        <w:rFonts w:hint="default"/>
        <w:lang w:val="en-US" w:eastAsia="en-US" w:bidi="en-US"/>
      </w:rPr>
    </w:lvl>
    <w:lvl w:ilvl="8">
      <w:numFmt w:val="bullet"/>
      <w:lvlText w:val="•"/>
      <w:lvlJc w:val="left"/>
      <w:pPr>
        <w:ind w:left="9005" w:hanging="708"/>
      </w:pPr>
      <w:rPr>
        <w:rFonts w:hint="default"/>
        <w:lang w:val="en-US" w:eastAsia="en-US" w:bidi="en-US"/>
      </w:rPr>
    </w:lvl>
  </w:abstractNum>
  <w:num w:numId="1" w16cid:durableId="1328359939">
    <w:abstractNumId w:val="1"/>
  </w:num>
  <w:num w:numId="2" w16cid:durableId="459685329">
    <w:abstractNumId w:val="3"/>
  </w:num>
  <w:num w:numId="3" w16cid:durableId="1580210556">
    <w:abstractNumId w:val="2"/>
  </w:num>
  <w:num w:numId="4" w16cid:durableId="1305308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MTU0NTExtjSyMDJV0lEKTi0uzszPAykwqgUAgilH5SwAAAA="/>
  </w:docVars>
  <w:rsids>
    <w:rsidRoot w:val="00874712"/>
    <w:rsid w:val="0001621D"/>
    <w:rsid w:val="00027173"/>
    <w:rsid w:val="000443FD"/>
    <w:rsid w:val="001101A6"/>
    <w:rsid w:val="001B78AA"/>
    <w:rsid w:val="0021671D"/>
    <w:rsid w:val="0022460F"/>
    <w:rsid w:val="00230B16"/>
    <w:rsid w:val="00254D32"/>
    <w:rsid w:val="0039206C"/>
    <w:rsid w:val="003E2CC6"/>
    <w:rsid w:val="003F2B20"/>
    <w:rsid w:val="003F3711"/>
    <w:rsid w:val="003F740D"/>
    <w:rsid w:val="004A56F5"/>
    <w:rsid w:val="004C4A4B"/>
    <w:rsid w:val="005420DC"/>
    <w:rsid w:val="0055115D"/>
    <w:rsid w:val="005E3596"/>
    <w:rsid w:val="0062586C"/>
    <w:rsid w:val="00626AA1"/>
    <w:rsid w:val="00750DBD"/>
    <w:rsid w:val="00790FAB"/>
    <w:rsid w:val="007A1AB2"/>
    <w:rsid w:val="00834BB3"/>
    <w:rsid w:val="00841B1D"/>
    <w:rsid w:val="00846BB9"/>
    <w:rsid w:val="00874712"/>
    <w:rsid w:val="008E7985"/>
    <w:rsid w:val="009767C8"/>
    <w:rsid w:val="009A3CF2"/>
    <w:rsid w:val="00A33EBE"/>
    <w:rsid w:val="00AC5836"/>
    <w:rsid w:val="00B232AA"/>
    <w:rsid w:val="00BC2F6A"/>
    <w:rsid w:val="00C9184C"/>
    <w:rsid w:val="00CC6D01"/>
    <w:rsid w:val="00CC7BB9"/>
    <w:rsid w:val="00CD7CE4"/>
    <w:rsid w:val="00CF6D0D"/>
    <w:rsid w:val="00D0473E"/>
    <w:rsid w:val="00E367E1"/>
    <w:rsid w:val="00E714BF"/>
    <w:rsid w:val="00EC1EBD"/>
    <w:rsid w:val="00FA3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E1093E"/>
  <w15:docId w15:val="{399B1890-B551-408B-8A93-14310E46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bidi="en-US"/>
    </w:rPr>
  </w:style>
  <w:style w:type="paragraph" w:styleId="Balk1">
    <w:name w:val="heading 1"/>
    <w:basedOn w:val="Normal"/>
    <w:uiPriority w:val="9"/>
    <w:qFormat/>
    <w:pPr>
      <w:ind w:left="1576" w:hanging="361"/>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56"/>
    </w:pPr>
    <w:rPr>
      <w:sz w:val="20"/>
      <w:szCs w:val="20"/>
    </w:rPr>
  </w:style>
  <w:style w:type="paragraph" w:styleId="ListeParagraf">
    <w:name w:val="List Paragraph"/>
    <w:basedOn w:val="Normal"/>
    <w:uiPriority w:val="1"/>
    <w:qFormat/>
    <w:pPr>
      <w:ind w:left="1576" w:hanging="361"/>
    </w:pPr>
  </w:style>
  <w:style w:type="paragraph" w:customStyle="1" w:styleId="TableParagraph">
    <w:name w:val="Table Paragraph"/>
    <w:basedOn w:val="Normal"/>
    <w:uiPriority w:val="1"/>
    <w:qFormat/>
    <w:pPr>
      <w:ind w:left="109"/>
    </w:pPr>
    <w:rPr>
      <w:rFonts w:ascii="Arial" w:eastAsia="Arial" w:hAnsi="Arial" w:cs="Arial"/>
    </w:rPr>
  </w:style>
  <w:style w:type="paragraph" w:styleId="stBilgi">
    <w:name w:val="header"/>
    <w:basedOn w:val="Normal"/>
    <w:link w:val="stBilgiChar"/>
    <w:uiPriority w:val="99"/>
    <w:unhideWhenUsed/>
    <w:rsid w:val="00B232AA"/>
    <w:pPr>
      <w:tabs>
        <w:tab w:val="center" w:pos="4680"/>
        <w:tab w:val="right" w:pos="9360"/>
      </w:tabs>
    </w:pPr>
  </w:style>
  <w:style w:type="character" w:customStyle="1" w:styleId="stBilgiChar">
    <w:name w:val="Üst Bilgi Char"/>
    <w:basedOn w:val="VarsaylanParagrafYazTipi"/>
    <w:link w:val="stBilgi"/>
    <w:uiPriority w:val="99"/>
    <w:rsid w:val="00B232AA"/>
    <w:rPr>
      <w:rFonts w:ascii="Verdana" w:eastAsia="Verdana" w:hAnsi="Verdana" w:cs="Verdana"/>
      <w:lang w:bidi="en-US"/>
    </w:rPr>
  </w:style>
  <w:style w:type="paragraph" w:styleId="AltBilgi">
    <w:name w:val="footer"/>
    <w:basedOn w:val="Normal"/>
    <w:link w:val="AltBilgiChar"/>
    <w:uiPriority w:val="99"/>
    <w:unhideWhenUsed/>
    <w:rsid w:val="00B232AA"/>
    <w:pPr>
      <w:tabs>
        <w:tab w:val="center" w:pos="4680"/>
        <w:tab w:val="right" w:pos="9360"/>
      </w:tabs>
    </w:pPr>
  </w:style>
  <w:style w:type="character" w:customStyle="1" w:styleId="AltBilgiChar">
    <w:name w:val="Alt Bilgi Char"/>
    <w:basedOn w:val="VarsaylanParagrafYazTipi"/>
    <w:link w:val="AltBilgi"/>
    <w:uiPriority w:val="99"/>
    <w:rsid w:val="00B232AA"/>
    <w:rPr>
      <w:rFonts w:ascii="Verdana" w:eastAsia="Verdana" w:hAnsi="Verdana" w:cs="Verdana"/>
      <w:lang w:bidi="en-US"/>
    </w:rPr>
  </w:style>
  <w:style w:type="paragraph" w:styleId="BalonMetni">
    <w:name w:val="Balloon Text"/>
    <w:basedOn w:val="Normal"/>
    <w:link w:val="BalonMetniChar"/>
    <w:uiPriority w:val="99"/>
    <w:semiHidden/>
    <w:unhideWhenUsed/>
    <w:rsid w:val="00B232A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32AA"/>
    <w:rPr>
      <w:rFonts w:ascii="Segoe UI" w:eastAsia="Verdana" w:hAnsi="Segoe UI" w:cs="Segoe UI"/>
      <w:sz w:val="18"/>
      <w:szCs w:val="18"/>
      <w:lang w:bidi="en-US"/>
    </w:rPr>
  </w:style>
  <w:style w:type="table" w:styleId="TabloKlavuzu">
    <w:name w:val="Table Grid"/>
    <w:basedOn w:val="NormalTablo"/>
    <w:uiPriority w:val="39"/>
    <w:rsid w:val="00CC7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1FE44-EE32-4435-A622-FFA40D124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1327</Words>
  <Characters>7565</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SERTOK</dc:creator>
  <cp:lastModifiedBy>HATICE SERTOK</cp:lastModifiedBy>
  <cp:revision>2</cp:revision>
  <cp:lastPrinted>2020-01-15T07:04:00Z</cp:lastPrinted>
  <dcterms:created xsi:type="dcterms:W3CDTF">2025-11-05T19:17:00Z</dcterms:created>
  <dcterms:modified xsi:type="dcterms:W3CDTF">2025-11-05T19:17:00Z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2019-10-07T00:00:00Z</vt:filetime>
  </property>
  <property fmtid="{D5CDD505-2E9C-101B-9397-08002B2CF9AE}" pid="3" name="Creator">
    <vt:lpwstr>Microsoft® Word for Office 365</vt:lpwstr>
  </property>
  <property fmtid="{D5CDD505-2E9C-101B-9397-08002B2CF9AE}" pid="4" name="LastSaved">
    <vt:filetime>2020-01-13T00:00:00Z</vt:filetime>
  </property>
</Properties>
</file>